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69960" w14:textId="77777777" w:rsidR="00B31FC3" w:rsidRPr="00CF24B9" w:rsidRDefault="00B31FC3" w:rsidP="00B31FC3">
      <w:pPr>
        <w:spacing w:before="60" w:after="60"/>
        <w:jc w:val="center"/>
        <w:rPr>
          <w:rFonts w:ascii="Times New Roman" w:hAnsi="Times New Roman" w:cs="Times New Roman"/>
          <w:b/>
          <w:bCs/>
          <w:iCs/>
          <w:sz w:val="36"/>
          <w:szCs w:val="24"/>
        </w:rPr>
      </w:pPr>
      <w:r w:rsidRPr="00CF24B9">
        <w:rPr>
          <w:rFonts w:ascii="Times New Roman" w:hAnsi="Times New Roman" w:cs="Times New Roman"/>
          <w:b/>
          <w:bCs/>
          <w:iCs/>
          <w:sz w:val="36"/>
          <w:szCs w:val="24"/>
        </w:rPr>
        <w:t xml:space="preserve">Minutes of Contract Negotiation </w:t>
      </w:r>
    </w:p>
    <w:p w14:paraId="12E6CEF2" w14:textId="77777777" w:rsidR="00B31FC3" w:rsidRPr="00CF24B9" w:rsidRDefault="00B31FC3" w:rsidP="00B31FC3">
      <w:pPr>
        <w:spacing w:before="60" w:after="60"/>
        <w:jc w:val="both"/>
        <w:rPr>
          <w:rFonts w:ascii="Times New Roman" w:hAnsi="Times New Roman" w:cs="Times New Roman"/>
          <w:bCs/>
          <w:iCs/>
          <w:sz w:val="24"/>
          <w:szCs w:val="24"/>
        </w:rPr>
      </w:pPr>
    </w:p>
    <w:p w14:paraId="3B9DCFF0" w14:textId="001A1AAB" w:rsidR="00B31FC3" w:rsidRPr="00CF24B9" w:rsidRDefault="000020C2" w:rsidP="00B31FC3">
      <w:pPr>
        <w:spacing w:before="60" w:after="60"/>
        <w:jc w:val="both"/>
        <w:rPr>
          <w:rFonts w:ascii="Times New Roman" w:hAnsi="Times New Roman" w:cs="Times New Roman"/>
          <w:bCs/>
          <w:iCs/>
          <w:sz w:val="24"/>
          <w:szCs w:val="24"/>
          <w:lang w:val="ka-GE"/>
        </w:rPr>
      </w:pPr>
      <w:r w:rsidRPr="00CF24B9">
        <w:rPr>
          <w:rFonts w:ascii="Times New Roman" w:hAnsi="Times New Roman" w:cs="Times New Roman"/>
          <w:bCs/>
          <w:iCs/>
          <w:sz w:val="24"/>
          <w:szCs w:val="24"/>
        </w:rPr>
        <w:t>This minute of Contract</w:t>
      </w:r>
      <w:r w:rsidR="00B31FC3" w:rsidRPr="00CF24B9">
        <w:rPr>
          <w:rFonts w:ascii="Times New Roman" w:hAnsi="Times New Roman" w:cs="Times New Roman"/>
          <w:bCs/>
          <w:iCs/>
          <w:sz w:val="24"/>
          <w:szCs w:val="24"/>
        </w:rPr>
        <w:t xml:space="preserve"> negotiations is signed on </w:t>
      </w:r>
      <w:r>
        <w:rPr>
          <w:rFonts w:ascii="Times New Roman" w:hAnsi="Times New Roman" w:cs="Times New Roman"/>
          <w:b/>
          <w:bCs/>
          <w:iCs/>
          <w:sz w:val="24"/>
          <w:szCs w:val="24"/>
        </w:rPr>
        <w:t>May 17, 2020</w:t>
      </w:r>
      <w:r w:rsidR="00B31FC3" w:rsidRPr="00CF24B9">
        <w:rPr>
          <w:rFonts w:ascii="Times New Roman" w:hAnsi="Times New Roman" w:cs="Times New Roman"/>
          <w:bCs/>
          <w:iCs/>
          <w:sz w:val="24"/>
          <w:szCs w:val="24"/>
        </w:rPr>
        <w:t xml:space="preserve"> between the </w:t>
      </w:r>
      <w:r>
        <w:rPr>
          <w:rFonts w:ascii="Times New Roman" w:hAnsi="Times New Roman" w:cs="Times New Roman"/>
          <w:bCs/>
          <w:iCs/>
          <w:sz w:val="24"/>
          <w:szCs w:val="24"/>
        </w:rPr>
        <w:t xml:space="preserve">Ministry of Internally Displaced Persons, </w:t>
      </w:r>
      <w:proofErr w:type="spellStart"/>
      <w:r>
        <w:rPr>
          <w:rFonts w:ascii="Times New Roman" w:hAnsi="Times New Roman" w:cs="Times New Roman"/>
          <w:bCs/>
          <w:iCs/>
          <w:sz w:val="24"/>
          <w:szCs w:val="24"/>
        </w:rPr>
        <w:t>Labour</w:t>
      </w:r>
      <w:proofErr w:type="spellEnd"/>
      <w:r>
        <w:rPr>
          <w:rFonts w:ascii="Times New Roman" w:hAnsi="Times New Roman" w:cs="Times New Roman"/>
          <w:bCs/>
          <w:iCs/>
          <w:sz w:val="24"/>
          <w:szCs w:val="24"/>
        </w:rPr>
        <w:t>, Health and Social Affairs</w:t>
      </w:r>
      <w:r w:rsidR="00B31FC3" w:rsidRPr="00CF24B9">
        <w:rPr>
          <w:rFonts w:ascii="Times New Roman" w:hAnsi="Times New Roman" w:cs="Times New Roman"/>
          <w:bCs/>
          <w:iCs/>
          <w:sz w:val="24"/>
          <w:szCs w:val="24"/>
        </w:rPr>
        <w:t xml:space="preserve"> (hereinafter called the “Client”) on the one hand and JV </w:t>
      </w:r>
      <w:proofErr w:type="spellStart"/>
      <w:r>
        <w:rPr>
          <w:rFonts w:ascii="Times New Roman" w:hAnsi="Times New Roman" w:cs="Times New Roman"/>
          <w:bCs/>
          <w:iCs/>
          <w:sz w:val="24"/>
          <w:szCs w:val="24"/>
        </w:rPr>
        <w:t>BioGene</w:t>
      </w:r>
      <w:proofErr w:type="spellEnd"/>
      <w:r>
        <w:rPr>
          <w:rFonts w:ascii="Times New Roman" w:hAnsi="Times New Roman" w:cs="Times New Roman"/>
          <w:bCs/>
          <w:iCs/>
          <w:sz w:val="24"/>
          <w:szCs w:val="24"/>
        </w:rPr>
        <w:t xml:space="preserve"> LTD and </w:t>
      </w:r>
      <w:proofErr w:type="spellStart"/>
      <w:r>
        <w:rPr>
          <w:rFonts w:ascii="Times New Roman" w:hAnsi="Times New Roman" w:cs="Times New Roman"/>
          <w:bCs/>
          <w:iCs/>
          <w:sz w:val="24"/>
          <w:szCs w:val="24"/>
        </w:rPr>
        <w:t>GreenLab</w:t>
      </w:r>
      <w:proofErr w:type="spellEnd"/>
      <w:r>
        <w:rPr>
          <w:rFonts w:ascii="Times New Roman" w:hAnsi="Times New Roman" w:cs="Times New Roman"/>
          <w:bCs/>
          <w:iCs/>
          <w:sz w:val="24"/>
          <w:szCs w:val="24"/>
        </w:rPr>
        <w:t xml:space="preserve"> LTD</w:t>
      </w:r>
      <w:r w:rsidR="00B31FC3" w:rsidRPr="00CF24B9">
        <w:rPr>
          <w:rFonts w:ascii="Times New Roman" w:hAnsi="Times New Roman" w:cs="Times New Roman"/>
          <w:bCs/>
          <w:iCs/>
          <w:sz w:val="24"/>
          <w:szCs w:val="24"/>
        </w:rPr>
        <w:t xml:space="preserve"> (hereinafter called the “</w:t>
      </w:r>
      <w:r w:rsidR="00CF24B9" w:rsidRPr="00CF24B9">
        <w:rPr>
          <w:rFonts w:ascii="Times New Roman" w:hAnsi="Times New Roman" w:cs="Times New Roman"/>
          <w:bCs/>
          <w:iCs/>
          <w:sz w:val="24"/>
          <w:szCs w:val="24"/>
        </w:rPr>
        <w:t>C</w:t>
      </w:r>
      <w:r>
        <w:rPr>
          <w:rFonts w:ascii="Times New Roman" w:hAnsi="Times New Roman" w:cs="Times New Roman"/>
          <w:bCs/>
          <w:iCs/>
          <w:sz w:val="24"/>
          <w:szCs w:val="24"/>
        </w:rPr>
        <w:t>ontractor</w:t>
      </w:r>
      <w:r w:rsidR="00B31FC3" w:rsidRPr="00CF24B9">
        <w:rPr>
          <w:rFonts w:ascii="Times New Roman" w:hAnsi="Times New Roman" w:cs="Times New Roman"/>
          <w:bCs/>
          <w:iCs/>
          <w:sz w:val="24"/>
          <w:szCs w:val="24"/>
        </w:rPr>
        <w:t xml:space="preserve">”) on the other hand. </w:t>
      </w:r>
    </w:p>
    <w:p w14:paraId="303F029B" w14:textId="77777777" w:rsidR="00B31FC3" w:rsidRPr="00CF24B9" w:rsidRDefault="00B31FC3" w:rsidP="00B31FC3">
      <w:pPr>
        <w:spacing w:before="60" w:after="60"/>
        <w:jc w:val="both"/>
        <w:rPr>
          <w:rFonts w:ascii="Times New Roman" w:hAnsi="Times New Roman" w:cs="Times New Roman"/>
          <w:bCs/>
          <w:iCs/>
          <w:sz w:val="24"/>
          <w:szCs w:val="24"/>
        </w:rPr>
      </w:pPr>
    </w:p>
    <w:p w14:paraId="7C53B4AB" w14:textId="66FA537C" w:rsidR="00011258" w:rsidRDefault="00B31FC3" w:rsidP="00CF24B9">
      <w:pPr>
        <w:spacing w:before="60" w:after="60"/>
        <w:jc w:val="both"/>
        <w:rPr>
          <w:rFonts w:ascii="Times New Roman" w:hAnsi="Times New Roman" w:cs="Times New Roman"/>
          <w:b/>
          <w:sz w:val="24"/>
          <w:szCs w:val="24"/>
        </w:rPr>
      </w:pPr>
      <w:r w:rsidRPr="00CF24B9">
        <w:rPr>
          <w:rFonts w:ascii="Times New Roman" w:hAnsi="Times New Roman" w:cs="Times New Roman"/>
          <w:bCs/>
          <w:iCs/>
          <w:sz w:val="24"/>
          <w:szCs w:val="24"/>
        </w:rPr>
        <w:t xml:space="preserve">The Contract negotiations for the </w:t>
      </w:r>
      <w:r w:rsidR="000020C2">
        <w:rPr>
          <w:rFonts w:ascii="Times New Roman" w:hAnsi="Times New Roman" w:cs="Times New Roman"/>
          <w:bCs/>
          <w:iCs/>
          <w:sz w:val="24"/>
          <w:szCs w:val="24"/>
        </w:rPr>
        <w:t>supply of</w:t>
      </w:r>
      <w:r w:rsidRPr="00CF24B9">
        <w:rPr>
          <w:rFonts w:ascii="Times New Roman" w:hAnsi="Times New Roman" w:cs="Times New Roman"/>
          <w:bCs/>
          <w:iCs/>
          <w:sz w:val="24"/>
          <w:szCs w:val="24"/>
        </w:rPr>
        <w:t xml:space="preserve"> </w:t>
      </w:r>
      <w:r w:rsidRPr="00CF24B9">
        <w:rPr>
          <w:rFonts w:ascii="Times New Roman" w:hAnsi="Times New Roman" w:cs="Times New Roman"/>
          <w:b/>
          <w:bCs/>
          <w:iCs/>
          <w:sz w:val="24"/>
          <w:szCs w:val="24"/>
        </w:rPr>
        <w:t>“</w:t>
      </w:r>
      <w:r w:rsidR="000020C2" w:rsidRPr="000020C2">
        <w:rPr>
          <w:rFonts w:ascii="Times New Roman" w:hAnsi="Times New Roman" w:cs="Times New Roman"/>
          <w:b/>
          <w:bCs/>
          <w:iCs/>
          <w:sz w:val="24"/>
          <w:szCs w:val="24"/>
        </w:rPr>
        <w:t>COVID-19 IgG/IgM Rapid Test Cassette</w:t>
      </w:r>
      <w:r w:rsidRPr="00CF24B9">
        <w:rPr>
          <w:rFonts w:ascii="Times New Roman" w:hAnsi="Times New Roman" w:cs="Times New Roman"/>
          <w:b/>
          <w:bCs/>
          <w:iCs/>
          <w:sz w:val="24"/>
          <w:szCs w:val="24"/>
        </w:rPr>
        <w:t>”</w:t>
      </w:r>
      <w:r w:rsidRPr="00CF24B9">
        <w:rPr>
          <w:rFonts w:ascii="Times New Roman" w:hAnsi="Times New Roman" w:cs="Times New Roman"/>
          <w:bCs/>
          <w:iCs/>
          <w:sz w:val="24"/>
          <w:szCs w:val="24"/>
        </w:rPr>
        <w:t xml:space="preserve"> under Contract No </w:t>
      </w:r>
      <w:r w:rsidR="000020C2">
        <w:rPr>
          <w:rFonts w:ascii="Times New Roman" w:hAnsi="Times New Roman" w:cs="Times New Roman"/>
          <w:bCs/>
          <w:iCs/>
          <w:sz w:val="24"/>
          <w:szCs w:val="24"/>
        </w:rPr>
        <w:t>COVID19/G/DC-01</w:t>
      </w:r>
      <w:r w:rsidR="00CF24B9" w:rsidRPr="00CF24B9">
        <w:rPr>
          <w:rFonts w:ascii="Times New Roman" w:hAnsi="Times New Roman" w:cs="Times New Roman"/>
          <w:bCs/>
          <w:iCs/>
          <w:sz w:val="24"/>
          <w:szCs w:val="24"/>
        </w:rPr>
        <w:t xml:space="preserve"> took</w:t>
      </w:r>
      <w:r w:rsidRPr="00CF24B9">
        <w:rPr>
          <w:rFonts w:ascii="Times New Roman" w:hAnsi="Times New Roman" w:cs="Times New Roman"/>
          <w:bCs/>
          <w:iCs/>
          <w:sz w:val="24"/>
          <w:szCs w:val="24"/>
        </w:rPr>
        <w:t xml:space="preserve"> place </w:t>
      </w:r>
      <w:r w:rsidR="000020C2">
        <w:rPr>
          <w:rFonts w:ascii="Times New Roman" w:hAnsi="Times New Roman" w:cs="Times New Roman"/>
          <w:bCs/>
          <w:iCs/>
          <w:sz w:val="24"/>
          <w:szCs w:val="24"/>
        </w:rPr>
        <w:t>virtually at Webex</w:t>
      </w:r>
      <w:r w:rsidR="00CF24B9">
        <w:rPr>
          <w:rFonts w:ascii="Times New Roman" w:hAnsi="Times New Roman" w:cs="Times New Roman"/>
          <w:bCs/>
          <w:iCs/>
          <w:sz w:val="24"/>
          <w:szCs w:val="24"/>
        </w:rPr>
        <w:t xml:space="preserve">. </w:t>
      </w:r>
    </w:p>
    <w:p w14:paraId="32470573" w14:textId="77777777" w:rsidR="00CF24B9" w:rsidRDefault="00CF24B9" w:rsidP="00CF24B9">
      <w:pPr>
        <w:spacing w:before="60" w:after="60"/>
        <w:jc w:val="both"/>
        <w:rPr>
          <w:rFonts w:ascii="Times New Roman" w:hAnsi="Times New Roman" w:cs="Times New Roman"/>
          <w:b/>
          <w:bCs/>
          <w:iCs/>
          <w:sz w:val="24"/>
          <w:szCs w:val="24"/>
        </w:rPr>
      </w:pPr>
    </w:p>
    <w:p w14:paraId="69A8D408" w14:textId="77777777" w:rsidR="00CF24B9" w:rsidRPr="002F60EA" w:rsidRDefault="00CF24B9" w:rsidP="00CF24B9">
      <w:pPr>
        <w:spacing w:before="60" w:after="60"/>
        <w:jc w:val="both"/>
        <w:rPr>
          <w:rFonts w:ascii="Times New Roman" w:hAnsi="Times New Roman" w:cs="Times New Roman"/>
          <w:bCs/>
          <w:iCs/>
          <w:sz w:val="24"/>
          <w:szCs w:val="24"/>
        </w:rPr>
      </w:pPr>
      <w:r>
        <w:rPr>
          <w:rFonts w:ascii="Times New Roman" w:hAnsi="Times New Roman" w:cs="Times New Roman"/>
          <w:b/>
          <w:bCs/>
          <w:iCs/>
          <w:sz w:val="24"/>
          <w:szCs w:val="24"/>
        </w:rPr>
        <w:t>Attendees</w:t>
      </w:r>
      <w:r w:rsidRPr="002F60EA">
        <w:rPr>
          <w:rFonts w:ascii="Times New Roman" w:hAnsi="Times New Roman" w:cs="Times New Roman"/>
          <w:b/>
          <w:bCs/>
          <w:iCs/>
          <w:sz w:val="24"/>
          <w:szCs w:val="24"/>
        </w:rPr>
        <w:t xml:space="preserve"> of the negotiation</w:t>
      </w:r>
      <w:r w:rsidRPr="002F60EA">
        <w:rPr>
          <w:rFonts w:ascii="Times New Roman" w:hAnsi="Times New Roman" w:cs="Times New Roman"/>
          <w:bCs/>
          <w:iCs/>
          <w:sz w:val="24"/>
          <w:szCs w:val="24"/>
        </w:rPr>
        <w:t>:</w:t>
      </w:r>
    </w:p>
    <w:p w14:paraId="0CDB2D26" w14:textId="77777777" w:rsidR="00CF24B9" w:rsidRPr="002F60EA" w:rsidRDefault="00CF24B9" w:rsidP="00CF24B9">
      <w:pPr>
        <w:spacing w:before="60" w:after="60"/>
        <w:jc w:val="both"/>
        <w:rPr>
          <w:rFonts w:ascii="Times New Roman" w:hAnsi="Times New Roman" w:cs="Times New Roman"/>
          <w:bCs/>
          <w:iCs/>
          <w:sz w:val="24"/>
          <w:szCs w:val="24"/>
        </w:rPr>
      </w:pPr>
    </w:p>
    <w:tbl>
      <w:tblPr>
        <w:tblStyle w:val="TableGrid"/>
        <w:tblW w:w="0" w:type="auto"/>
        <w:tblLook w:val="04A0" w:firstRow="1" w:lastRow="0" w:firstColumn="1" w:lastColumn="0" w:noHBand="0" w:noVBand="1"/>
      </w:tblPr>
      <w:tblGrid>
        <w:gridCol w:w="4675"/>
        <w:gridCol w:w="4675"/>
      </w:tblGrid>
      <w:tr w:rsidR="00CF24B9" w:rsidRPr="002F60EA" w14:paraId="5EF1842D" w14:textId="77777777" w:rsidTr="007137D0">
        <w:tc>
          <w:tcPr>
            <w:tcW w:w="4675" w:type="dxa"/>
          </w:tcPr>
          <w:p w14:paraId="4F5FB00B" w14:textId="77777777"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Client</w:t>
            </w:r>
          </w:p>
        </w:tc>
        <w:tc>
          <w:tcPr>
            <w:tcW w:w="4675" w:type="dxa"/>
          </w:tcPr>
          <w:p w14:paraId="24F17A67" w14:textId="77777777"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Position</w:t>
            </w:r>
          </w:p>
        </w:tc>
      </w:tr>
      <w:tr w:rsidR="00CF24B9" w:rsidRPr="002F60EA" w14:paraId="09C65584" w14:textId="77777777" w:rsidTr="007137D0">
        <w:tc>
          <w:tcPr>
            <w:tcW w:w="4675" w:type="dxa"/>
          </w:tcPr>
          <w:p w14:paraId="7268AC7A" w14:textId="3431B9CB"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Maia Nikoleishvili</w:t>
            </w:r>
          </w:p>
        </w:tc>
        <w:tc>
          <w:tcPr>
            <w:tcW w:w="4675" w:type="dxa"/>
          </w:tcPr>
          <w:p w14:paraId="34ADC75F" w14:textId="7585BDF8"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 xml:space="preserve">Acting Head of </w:t>
            </w:r>
            <w:r w:rsidRPr="000020C2">
              <w:rPr>
                <w:rFonts w:ascii="Times New Roman" w:hAnsi="Times New Roman" w:cs="Times New Roman"/>
                <w:bCs/>
                <w:iCs/>
                <w:sz w:val="24"/>
                <w:szCs w:val="24"/>
              </w:rPr>
              <w:t>International Relations and Protocol Division of Administration</w:t>
            </w:r>
          </w:p>
        </w:tc>
      </w:tr>
      <w:tr w:rsidR="00CF24B9" w:rsidRPr="002F60EA" w14:paraId="6F2FF251" w14:textId="77777777" w:rsidTr="007137D0">
        <w:tc>
          <w:tcPr>
            <w:tcW w:w="4675" w:type="dxa"/>
          </w:tcPr>
          <w:p w14:paraId="18CB5FCE" w14:textId="12CDDC16"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Tamar Tsenteradze</w:t>
            </w:r>
          </w:p>
        </w:tc>
        <w:tc>
          <w:tcPr>
            <w:tcW w:w="4675" w:type="dxa"/>
          </w:tcPr>
          <w:p w14:paraId="4D2713D0" w14:textId="6774439A"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Procurement Consultant (HEIS)</w:t>
            </w:r>
          </w:p>
        </w:tc>
      </w:tr>
      <w:tr w:rsidR="00CF24B9" w:rsidRPr="002F60EA" w14:paraId="2441F181" w14:textId="77777777" w:rsidTr="007137D0">
        <w:tc>
          <w:tcPr>
            <w:tcW w:w="4675" w:type="dxa"/>
          </w:tcPr>
          <w:p w14:paraId="1D7012E0" w14:textId="4D7C9384"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Nino Ramishvili</w:t>
            </w:r>
          </w:p>
        </w:tc>
        <w:tc>
          <w:tcPr>
            <w:tcW w:w="4675" w:type="dxa"/>
          </w:tcPr>
          <w:p w14:paraId="6F90E22E" w14:textId="08363A3B"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World Bank Procurement Specialist (Observer)</w:t>
            </w:r>
          </w:p>
        </w:tc>
      </w:tr>
      <w:tr w:rsidR="00CF24B9" w:rsidRPr="002F60EA" w14:paraId="2D72B173" w14:textId="77777777" w:rsidTr="007137D0">
        <w:tc>
          <w:tcPr>
            <w:tcW w:w="4675" w:type="dxa"/>
          </w:tcPr>
          <w:p w14:paraId="678EFAAF" w14:textId="17466191"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C</w:t>
            </w:r>
            <w:r w:rsidR="000020C2">
              <w:rPr>
                <w:rFonts w:ascii="Times New Roman" w:hAnsi="Times New Roman" w:cs="Times New Roman"/>
                <w:b/>
                <w:bCs/>
                <w:iCs/>
                <w:sz w:val="24"/>
                <w:szCs w:val="24"/>
              </w:rPr>
              <w:t>ontractor</w:t>
            </w:r>
          </w:p>
        </w:tc>
        <w:tc>
          <w:tcPr>
            <w:tcW w:w="4675" w:type="dxa"/>
          </w:tcPr>
          <w:p w14:paraId="73340362" w14:textId="77777777" w:rsidR="00CF24B9" w:rsidRPr="002F60EA" w:rsidRDefault="00CF24B9" w:rsidP="007137D0">
            <w:pPr>
              <w:spacing w:before="60" w:after="60"/>
              <w:jc w:val="both"/>
              <w:rPr>
                <w:rFonts w:ascii="Times New Roman" w:hAnsi="Times New Roman" w:cs="Times New Roman"/>
                <w:bCs/>
                <w:iCs/>
                <w:sz w:val="24"/>
                <w:szCs w:val="24"/>
              </w:rPr>
            </w:pPr>
            <w:r w:rsidRPr="00073852">
              <w:rPr>
                <w:rFonts w:ascii="Times New Roman" w:hAnsi="Times New Roman" w:cs="Times New Roman"/>
                <w:b/>
                <w:bCs/>
                <w:iCs/>
                <w:sz w:val="24"/>
                <w:szCs w:val="24"/>
              </w:rPr>
              <w:t>Position</w:t>
            </w:r>
          </w:p>
        </w:tc>
      </w:tr>
      <w:tr w:rsidR="005874E5" w:rsidRPr="002F60EA" w14:paraId="191D979F" w14:textId="77777777" w:rsidTr="007137D0">
        <w:tc>
          <w:tcPr>
            <w:tcW w:w="4675" w:type="dxa"/>
          </w:tcPr>
          <w:p w14:paraId="240E6384" w14:textId="3B281A03" w:rsidR="005874E5" w:rsidRPr="005874E5" w:rsidRDefault="000020C2" w:rsidP="007137D0">
            <w:pPr>
              <w:spacing w:before="60" w:after="60"/>
              <w:jc w:val="both"/>
              <w:rPr>
                <w:rFonts w:ascii="Times New Roman" w:hAnsi="Times New Roman" w:cs="Times New Roman"/>
                <w:bCs/>
                <w:iCs/>
                <w:sz w:val="24"/>
                <w:szCs w:val="24"/>
              </w:rPr>
            </w:pPr>
            <w:proofErr w:type="spellStart"/>
            <w:r w:rsidRPr="007A3194">
              <w:rPr>
                <w:color w:val="000000" w:themeColor="text1"/>
              </w:rPr>
              <w:t>Khatia</w:t>
            </w:r>
            <w:proofErr w:type="spellEnd"/>
            <w:r w:rsidRPr="007A3194">
              <w:rPr>
                <w:color w:val="000000" w:themeColor="text1"/>
              </w:rPr>
              <w:t xml:space="preserve"> </w:t>
            </w:r>
            <w:proofErr w:type="spellStart"/>
            <w:r w:rsidRPr="007A3194">
              <w:rPr>
                <w:color w:val="000000" w:themeColor="text1"/>
              </w:rPr>
              <w:t>Marshania</w:t>
            </w:r>
            <w:proofErr w:type="spellEnd"/>
            <w:r w:rsidRPr="007A3194">
              <w:rPr>
                <w:color w:val="000000" w:themeColor="text1"/>
              </w:rPr>
              <w:t xml:space="preserve"> </w:t>
            </w:r>
          </w:p>
        </w:tc>
        <w:tc>
          <w:tcPr>
            <w:tcW w:w="4675" w:type="dxa"/>
          </w:tcPr>
          <w:p w14:paraId="570C9784" w14:textId="3AB3BC75" w:rsidR="005874E5" w:rsidRPr="005874E5"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Director of Green Lab LTD</w:t>
            </w:r>
          </w:p>
        </w:tc>
      </w:tr>
      <w:tr w:rsidR="005874E5" w:rsidRPr="002F60EA" w14:paraId="59486C27" w14:textId="77777777" w:rsidTr="007137D0">
        <w:tc>
          <w:tcPr>
            <w:tcW w:w="4675" w:type="dxa"/>
          </w:tcPr>
          <w:p w14:paraId="1F4E5B1F" w14:textId="5CE488B4" w:rsidR="005874E5" w:rsidRPr="00004175" w:rsidRDefault="009C3C0D" w:rsidP="005874E5">
            <w:pPr>
              <w:spacing w:before="60" w:after="60"/>
              <w:jc w:val="both"/>
              <w:rPr>
                <w:rFonts w:ascii="Times New Roman" w:hAnsi="Times New Roman" w:cs="Times New Roman"/>
                <w:bCs/>
                <w:iCs/>
                <w:sz w:val="24"/>
                <w:szCs w:val="24"/>
              </w:rPr>
            </w:pPr>
            <w:proofErr w:type="spellStart"/>
            <w:r w:rsidRPr="007A3194">
              <w:rPr>
                <w:color w:val="000000" w:themeColor="text1"/>
              </w:rPr>
              <w:t>Mojtaba</w:t>
            </w:r>
            <w:proofErr w:type="spellEnd"/>
            <w:r w:rsidRPr="007A3194">
              <w:rPr>
                <w:color w:val="000000" w:themeColor="text1"/>
              </w:rPr>
              <w:t xml:space="preserve"> </w:t>
            </w:r>
            <w:proofErr w:type="spellStart"/>
            <w:r w:rsidRPr="007A3194">
              <w:rPr>
                <w:color w:val="000000" w:themeColor="text1"/>
              </w:rPr>
              <w:t>Vakili</w:t>
            </w:r>
            <w:proofErr w:type="spellEnd"/>
            <w:r w:rsidRPr="007A3194">
              <w:rPr>
                <w:color w:val="000000" w:themeColor="text1"/>
              </w:rPr>
              <w:t xml:space="preserve"> </w:t>
            </w:r>
            <w:proofErr w:type="spellStart"/>
            <w:r w:rsidRPr="007A3194">
              <w:rPr>
                <w:color w:val="000000" w:themeColor="text1"/>
              </w:rPr>
              <w:t>Bijar</w:t>
            </w:r>
            <w:proofErr w:type="spellEnd"/>
          </w:p>
        </w:tc>
        <w:tc>
          <w:tcPr>
            <w:tcW w:w="4675" w:type="dxa"/>
          </w:tcPr>
          <w:p w14:paraId="1C0A7C1F" w14:textId="5F56843E" w:rsidR="005874E5" w:rsidRPr="00004175" w:rsidRDefault="000020C2" w:rsidP="005874E5">
            <w:pPr>
              <w:spacing w:before="60" w:after="60"/>
              <w:jc w:val="both"/>
              <w:rPr>
                <w:rFonts w:ascii="Times New Roman" w:hAnsi="Times New Roman" w:cs="Times New Roman"/>
                <w:bCs/>
                <w:iCs/>
                <w:sz w:val="24"/>
                <w:szCs w:val="24"/>
              </w:rPr>
            </w:pPr>
            <w:r>
              <w:rPr>
                <w:rFonts w:ascii="Times New Roman" w:hAnsi="Times New Roman" w:cs="Times New Roman"/>
                <w:sz w:val="24"/>
                <w:szCs w:val="24"/>
              </w:rPr>
              <w:t xml:space="preserve">Director of </w:t>
            </w:r>
            <w:proofErr w:type="spellStart"/>
            <w:r>
              <w:rPr>
                <w:rFonts w:ascii="Times New Roman" w:hAnsi="Times New Roman" w:cs="Times New Roman"/>
                <w:sz w:val="24"/>
                <w:szCs w:val="24"/>
              </w:rPr>
              <w:t>Biogene</w:t>
            </w:r>
            <w:proofErr w:type="spellEnd"/>
            <w:r>
              <w:rPr>
                <w:rFonts w:ascii="Times New Roman" w:hAnsi="Times New Roman" w:cs="Times New Roman"/>
                <w:sz w:val="24"/>
                <w:szCs w:val="24"/>
              </w:rPr>
              <w:t xml:space="preserve"> LTD</w:t>
            </w:r>
          </w:p>
        </w:tc>
      </w:tr>
    </w:tbl>
    <w:p w14:paraId="6349E187" w14:textId="77777777" w:rsidR="00CF24B9" w:rsidRPr="00CF24B9" w:rsidRDefault="00CF24B9" w:rsidP="00CF24B9">
      <w:pPr>
        <w:spacing w:before="60" w:after="60"/>
        <w:jc w:val="both"/>
        <w:rPr>
          <w:rFonts w:ascii="Times New Roman" w:hAnsi="Times New Roman" w:cs="Times New Roman"/>
          <w:b/>
          <w:sz w:val="24"/>
          <w:szCs w:val="24"/>
        </w:rPr>
      </w:pPr>
    </w:p>
    <w:p w14:paraId="245DE3B8" w14:textId="77777777" w:rsidR="00011258" w:rsidRPr="00CF24B9" w:rsidRDefault="00011258" w:rsidP="00011258">
      <w:pPr>
        <w:rPr>
          <w:rFonts w:ascii="Times New Roman" w:hAnsi="Times New Roman" w:cs="Times New Roman"/>
          <w:b/>
          <w:sz w:val="24"/>
          <w:szCs w:val="24"/>
        </w:rPr>
      </w:pPr>
      <w:r w:rsidRPr="00CF24B9">
        <w:rPr>
          <w:rFonts w:ascii="Times New Roman" w:hAnsi="Times New Roman" w:cs="Times New Roman"/>
          <w:b/>
          <w:sz w:val="24"/>
          <w:szCs w:val="24"/>
        </w:rPr>
        <w:t>Issues discussed:</w:t>
      </w:r>
    </w:p>
    <w:p w14:paraId="40F5BDFE" w14:textId="200A4877" w:rsidR="00231902" w:rsidRPr="00CF24B9" w:rsidRDefault="002752B0" w:rsidP="00576C03">
      <w:pPr>
        <w:numPr>
          <w:ilvl w:val="0"/>
          <w:numId w:val="1"/>
        </w:numPr>
        <w:rPr>
          <w:rFonts w:ascii="Times New Roman" w:hAnsi="Times New Roman" w:cs="Times New Roman"/>
          <w:sz w:val="24"/>
          <w:szCs w:val="24"/>
        </w:rPr>
      </w:pPr>
      <w:r>
        <w:rPr>
          <w:rFonts w:ascii="Times New Roman" w:hAnsi="Times New Roman" w:cs="Times New Roman"/>
          <w:sz w:val="24"/>
          <w:szCs w:val="24"/>
        </w:rPr>
        <w:t>Delivery</w:t>
      </w:r>
      <w:r w:rsidR="00025F28" w:rsidRPr="00CF24B9">
        <w:rPr>
          <w:rFonts w:ascii="Times New Roman" w:hAnsi="Times New Roman" w:cs="Times New Roman"/>
          <w:sz w:val="24"/>
          <w:szCs w:val="24"/>
        </w:rPr>
        <w:t xml:space="preserve"> – </w:t>
      </w:r>
      <w:r>
        <w:rPr>
          <w:rFonts w:ascii="Times New Roman" w:hAnsi="Times New Roman" w:cs="Times New Roman"/>
          <w:sz w:val="24"/>
          <w:szCs w:val="24"/>
        </w:rPr>
        <w:t>the contractor will proceed immediate delivery after the contract signature in full amount</w:t>
      </w:r>
      <w:r w:rsidR="00123B67">
        <w:rPr>
          <w:rFonts w:ascii="Times New Roman" w:hAnsi="Times New Roman" w:cs="Times New Roman"/>
          <w:sz w:val="24"/>
          <w:szCs w:val="24"/>
        </w:rPr>
        <w:t>;</w:t>
      </w:r>
    </w:p>
    <w:p w14:paraId="2E86A34C" w14:textId="04A489C1" w:rsidR="006B6EB9" w:rsidRPr="0090458A" w:rsidRDefault="00123B67" w:rsidP="00576C03">
      <w:pPr>
        <w:numPr>
          <w:ilvl w:val="0"/>
          <w:numId w:val="1"/>
        </w:numPr>
        <w:rPr>
          <w:rFonts w:ascii="Times New Roman" w:hAnsi="Times New Roman" w:cs="Times New Roman"/>
          <w:sz w:val="24"/>
          <w:szCs w:val="24"/>
        </w:rPr>
      </w:pPr>
      <w:r>
        <w:rPr>
          <w:rFonts w:ascii="Times New Roman" w:hAnsi="Times New Roman" w:cs="Times New Roman"/>
          <w:sz w:val="24"/>
          <w:szCs w:val="24"/>
        </w:rPr>
        <w:t>Contract Price</w:t>
      </w:r>
      <w:r w:rsidR="00025F28" w:rsidRPr="00CF24B9">
        <w:rPr>
          <w:rFonts w:ascii="Times New Roman" w:hAnsi="Times New Roman" w:cs="Times New Roman"/>
          <w:sz w:val="24"/>
          <w:szCs w:val="24"/>
        </w:rPr>
        <w:t xml:space="preserve"> </w:t>
      </w:r>
      <w:r w:rsidR="00A361E4" w:rsidRPr="00CF24B9">
        <w:rPr>
          <w:rFonts w:ascii="Times New Roman" w:hAnsi="Times New Roman" w:cs="Times New Roman"/>
          <w:sz w:val="24"/>
          <w:szCs w:val="24"/>
        </w:rPr>
        <w:t>–</w:t>
      </w:r>
      <w:r w:rsidR="00025F28" w:rsidRPr="00CF24B9">
        <w:rPr>
          <w:rFonts w:ascii="Times New Roman" w:hAnsi="Times New Roman" w:cs="Times New Roman"/>
          <w:sz w:val="24"/>
          <w:szCs w:val="24"/>
        </w:rPr>
        <w:t xml:space="preserve"> </w:t>
      </w:r>
      <w:r>
        <w:rPr>
          <w:rFonts w:ascii="Times New Roman" w:hAnsi="Times New Roman" w:cs="Times New Roman"/>
          <w:sz w:val="24"/>
          <w:szCs w:val="24"/>
        </w:rPr>
        <w:t>the contract price is fixed to US$ 156,000 payable in USD through Direct Payment System;</w:t>
      </w:r>
      <w:r w:rsidR="005B79AE" w:rsidRPr="0090458A">
        <w:rPr>
          <w:rFonts w:ascii="Times New Roman" w:hAnsi="Times New Roman" w:cs="Times New Roman"/>
          <w:sz w:val="24"/>
          <w:szCs w:val="24"/>
        </w:rPr>
        <w:t xml:space="preserve"> </w:t>
      </w:r>
      <w:r>
        <w:rPr>
          <w:rFonts w:ascii="Times New Roman" w:hAnsi="Times New Roman" w:cs="Times New Roman"/>
          <w:sz w:val="24"/>
          <w:szCs w:val="24"/>
        </w:rPr>
        <w:t xml:space="preserve">Contractor does not charge for in-land transportation, therefore the total price is the same as EXW. </w:t>
      </w:r>
    </w:p>
    <w:p w14:paraId="2408C050" w14:textId="37455E25" w:rsidR="00123B67" w:rsidRPr="00123B67" w:rsidRDefault="00123B67" w:rsidP="00123B67">
      <w:pPr>
        <w:numPr>
          <w:ilvl w:val="0"/>
          <w:numId w:val="1"/>
        </w:numPr>
        <w:rPr>
          <w:rFonts w:ascii="Times New Roman" w:hAnsi="Times New Roman" w:cs="Times New Roman"/>
          <w:b/>
          <w:sz w:val="24"/>
          <w:szCs w:val="24"/>
          <w:lang w:bidi="en-US"/>
        </w:rPr>
      </w:pPr>
      <w:r>
        <w:rPr>
          <w:rFonts w:ascii="Times New Roman" w:hAnsi="Times New Roman" w:cs="Times New Roman"/>
          <w:sz w:val="24"/>
          <w:szCs w:val="24"/>
        </w:rPr>
        <w:t>Payment Terms</w:t>
      </w:r>
      <w:r w:rsidR="004D37FE" w:rsidRPr="00CF24B9">
        <w:rPr>
          <w:rFonts w:ascii="Times New Roman" w:hAnsi="Times New Roman" w:cs="Times New Roman"/>
          <w:sz w:val="24"/>
          <w:szCs w:val="24"/>
        </w:rPr>
        <w:t xml:space="preserve"> – </w:t>
      </w:r>
      <w:r>
        <w:rPr>
          <w:rFonts w:ascii="Times New Roman" w:hAnsi="Times New Roman" w:cs="Times New Roman"/>
          <w:sz w:val="24"/>
          <w:szCs w:val="24"/>
        </w:rPr>
        <w:t xml:space="preserve">100 % payment </w:t>
      </w:r>
      <w:r w:rsidRPr="00123B67">
        <w:rPr>
          <w:rFonts w:ascii="Times New Roman" w:hAnsi="Times New Roman" w:cs="Times New Roman"/>
          <w:bCs/>
          <w:sz w:val="24"/>
          <w:szCs w:val="24"/>
          <w:lang w:bidi="en-US"/>
        </w:rPr>
        <w:t>within fifteen (15) days of receipt of the Goods upon submission of claim supported by the acceptance certificate issued by the Purchaser.</w:t>
      </w:r>
    </w:p>
    <w:p w14:paraId="449EDDF7" w14:textId="77777777" w:rsidR="00E47D0D" w:rsidRPr="00E47D0D" w:rsidRDefault="00123B67" w:rsidP="00123B67">
      <w:pPr>
        <w:numPr>
          <w:ilvl w:val="0"/>
          <w:numId w:val="1"/>
        </w:numPr>
        <w:rPr>
          <w:rFonts w:ascii="Times New Roman" w:hAnsi="Times New Roman" w:cs="Times New Roman"/>
          <w:b/>
          <w:sz w:val="24"/>
          <w:szCs w:val="24"/>
          <w:lang w:bidi="en-US"/>
        </w:rPr>
      </w:pPr>
      <w:r w:rsidRPr="00123B67">
        <w:rPr>
          <w:rFonts w:ascii="Times New Roman" w:hAnsi="Times New Roman" w:cs="Times New Roman"/>
          <w:bCs/>
          <w:sz w:val="24"/>
          <w:szCs w:val="24"/>
          <w:lang w:bidi="en-US"/>
        </w:rPr>
        <w:t>Taxes and duties</w:t>
      </w:r>
      <w:r>
        <w:rPr>
          <w:rFonts w:ascii="Times New Roman" w:hAnsi="Times New Roman" w:cs="Times New Roman"/>
          <w:b/>
          <w:sz w:val="24"/>
          <w:szCs w:val="24"/>
          <w:lang w:bidi="en-US"/>
        </w:rPr>
        <w:t xml:space="preserve"> – </w:t>
      </w:r>
      <w:r w:rsidRPr="00123B67">
        <w:rPr>
          <w:rFonts w:ascii="Times New Roman" w:hAnsi="Times New Roman" w:cs="Times New Roman"/>
          <w:bCs/>
          <w:sz w:val="24"/>
          <w:szCs w:val="24"/>
          <w:lang w:bidi="en-US"/>
        </w:rPr>
        <w:t>there are no related</w:t>
      </w:r>
      <w:r w:rsidR="00E47D0D">
        <w:rPr>
          <w:rFonts w:ascii="Times New Roman" w:hAnsi="Times New Roman" w:cs="Times New Roman"/>
          <w:b/>
          <w:sz w:val="24"/>
          <w:szCs w:val="24"/>
          <w:lang w:bidi="en-US"/>
        </w:rPr>
        <w:t xml:space="preserve"> </w:t>
      </w:r>
      <w:r w:rsidR="00E47D0D">
        <w:rPr>
          <w:rFonts w:ascii="Times New Roman" w:hAnsi="Times New Roman" w:cs="Times New Roman"/>
          <w:bCs/>
          <w:sz w:val="24"/>
          <w:szCs w:val="24"/>
          <w:lang w:bidi="en-US"/>
        </w:rPr>
        <w:t>custom duties or other taxes in the country.</w:t>
      </w:r>
    </w:p>
    <w:p w14:paraId="17831102" w14:textId="77777777" w:rsidR="00E47D0D" w:rsidRPr="00E47D0D" w:rsidRDefault="00E47D0D" w:rsidP="00123B67">
      <w:pPr>
        <w:numPr>
          <w:ilvl w:val="0"/>
          <w:numId w:val="1"/>
        </w:numPr>
        <w:rPr>
          <w:rFonts w:ascii="Times New Roman" w:hAnsi="Times New Roman" w:cs="Times New Roman"/>
          <w:b/>
          <w:sz w:val="24"/>
          <w:szCs w:val="24"/>
          <w:lang w:bidi="en-US"/>
        </w:rPr>
      </w:pPr>
      <w:r>
        <w:rPr>
          <w:rFonts w:ascii="Times New Roman" w:hAnsi="Times New Roman" w:cs="Times New Roman"/>
          <w:bCs/>
          <w:sz w:val="24"/>
          <w:szCs w:val="24"/>
          <w:lang w:bidi="en-US"/>
        </w:rPr>
        <w:t>Technical Specifications – the contractor confirmed the compliance with the client’s requirement.</w:t>
      </w:r>
    </w:p>
    <w:p w14:paraId="7B3991A5" w14:textId="41B4F870" w:rsidR="00123B67" w:rsidRPr="00E47D0D" w:rsidRDefault="00E47D0D" w:rsidP="00123B67">
      <w:pPr>
        <w:numPr>
          <w:ilvl w:val="0"/>
          <w:numId w:val="1"/>
        </w:numPr>
        <w:rPr>
          <w:rFonts w:ascii="Times New Roman" w:hAnsi="Times New Roman" w:cs="Times New Roman"/>
          <w:b/>
          <w:sz w:val="24"/>
          <w:szCs w:val="24"/>
          <w:lang w:bidi="en-US"/>
        </w:rPr>
      </w:pPr>
      <w:r>
        <w:rPr>
          <w:rFonts w:ascii="Times New Roman" w:hAnsi="Times New Roman" w:cs="Times New Roman"/>
          <w:bCs/>
          <w:sz w:val="24"/>
          <w:szCs w:val="24"/>
          <w:lang w:bidi="en-US"/>
        </w:rPr>
        <w:t xml:space="preserve">Tests and inspections – the goods will be inspected on the delivery the quantity and physical condition. Within next few days, the tests will be distributed to the regional laboratories and </w:t>
      </w:r>
      <w:r>
        <w:rPr>
          <w:rFonts w:ascii="Times New Roman" w:hAnsi="Times New Roman" w:cs="Times New Roman"/>
          <w:bCs/>
          <w:sz w:val="24"/>
          <w:szCs w:val="24"/>
          <w:lang w:bidi="en-US"/>
        </w:rPr>
        <w:lastRenderedPageBreak/>
        <w:t xml:space="preserve">additional inspection conducted on the quality, after which the Acceptance Certificate will be issued to the contractor. </w:t>
      </w:r>
    </w:p>
    <w:p w14:paraId="56ABB5F4" w14:textId="645AD926" w:rsidR="00E47D0D" w:rsidRDefault="00E47D0D" w:rsidP="00123B67">
      <w:pPr>
        <w:numPr>
          <w:ilvl w:val="0"/>
          <w:numId w:val="1"/>
        </w:numPr>
        <w:rPr>
          <w:rFonts w:ascii="Times New Roman" w:hAnsi="Times New Roman" w:cs="Times New Roman"/>
          <w:bCs/>
          <w:sz w:val="24"/>
          <w:szCs w:val="24"/>
          <w:lang w:bidi="en-US"/>
        </w:rPr>
      </w:pPr>
      <w:r w:rsidRPr="00E47D0D">
        <w:rPr>
          <w:rFonts w:ascii="Times New Roman" w:hAnsi="Times New Roman" w:cs="Times New Roman"/>
          <w:bCs/>
          <w:sz w:val="24"/>
          <w:szCs w:val="24"/>
          <w:lang w:bidi="en-US"/>
        </w:rPr>
        <w:t xml:space="preserve">Insurance </w:t>
      </w:r>
      <w:r>
        <w:rPr>
          <w:rFonts w:ascii="Times New Roman" w:hAnsi="Times New Roman" w:cs="Times New Roman"/>
          <w:bCs/>
          <w:sz w:val="24"/>
          <w:szCs w:val="24"/>
          <w:lang w:bidi="en-US"/>
        </w:rPr>
        <w:t>– the in-land transportation including insurance will be covered by the contractor at its own cost.</w:t>
      </w:r>
    </w:p>
    <w:p w14:paraId="0C497C25" w14:textId="511029D3" w:rsidR="00E47D0D" w:rsidRDefault="00E47D0D" w:rsidP="00123B67">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Liquidated Damages – the contractor confirmed that any damaged goods will be replaced within 30 days from the client’s notice. The contractor also insures the risk with the manufacturer. </w:t>
      </w:r>
    </w:p>
    <w:p w14:paraId="74216222" w14:textId="70FFFE0C" w:rsidR="00E47D0D" w:rsidRPr="00E47D0D" w:rsidRDefault="00E47D0D" w:rsidP="00123B67">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Warranty </w:t>
      </w:r>
      <w:r w:rsidR="002B1288">
        <w:rPr>
          <w:rFonts w:ascii="Times New Roman" w:hAnsi="Times New Roman" w:cs="Times New Roman"/>
          <w:bCs/>
          <w:sz w:val="24"/>
          <w:szCs w:val="24"/>
          <w:lang w:bidi="en-US"/>
        </w:rPr>
        <w:t>- the</w:t>
      </w:r>
      <w:r>
        <w:rPr>
          <w:rFonts w:ascii="Times New Roman" w:hAnsi="Times New Roman" w:cs="Times New Roman"/>
          <w:bCs/>
          <w:sz w:val="24"/>
          <w:szCs w:val="24"/>
          <w:lang w:bidi="en-US"/>
        </w:rPr>
        <w:t xml:space="preserve"> contractor warrants that the goods wil</w:t>
      </w:r>
      <w:r w:rsidR="002B1288">
        <w:rPr>
          <w:rFonts w:ascii="Times New Roman" w:hAnsi="Times New Roman" w:cs="Times New Roman"/>
          <w:bCs/>
          <w:sz w:val="24"/>
          <w:szCs w:val="24"/>
          <w:lang w:bidi="en-US"/>
        </w:rPr>
        <w:t xml:space="preserve">l stay intact during the shelf life under normal use and </w:t>
      </w:r>
      <w:r w:rsidR="002B1288">
        <w:rPr>
          <w:rFonts w:cs="Times New Roman"/>
          <w:bCs/>
          <w:sz w:val="24"/>
          <w:szCs w:val="24"/>
          <w:lang w:bidi="en-US"/>
        </w:rPr>
        <w:t xml:space="preserve">appropriate storage conditions. </w:t>
      </w:r>
      <w:r w:rsidR="002B1288">
        <w:rPr>
          <w:rFonts w:ascii="Times New Roman" w:hAnsi="Times New Roman" w:cs="Times New Roman"/>
          <w:bCs/>
          <w:sz w:val="24"/>
          <w:szCs w:val="24"/>
          <w:lang w:bidi="en-US"/>
        </w:rPr>
        <w:t xml:space="preserve"> </w:t>
      </w:r>
    </w:p>
    <w:p w14:paraId="7E337545" w14:textId="3E710D49" w:rsidR="00554B23" w:rsidRDefault="00143F4F" w:rsidP="00554B23">
      <w:pPr>
        <w:numPr>
          <w:ilvl w:val="0"/>
          <w:numId w:val="1"/>
        </w:numPr>
        <w:rPr>
          <w:rFonts w:ascii="Times New Roman" w:hAnsi="Times New Roman" w:cs="Times New Roman"/>
          <w:sz w:val="24"/>
          <w:szCs w:val="24"/>
        </w:rPr>
      </w:pPr>
      <w:r w:rsidRPr="00CF24B9">
        <w:rPr>
          <w:rFonts w:ascii="Times New Roman" w:hAnsi="Times New Roman" w:cs="Times New Roman"/>
          <w:b/>
          <w:sz w:val="24"/>
          <w:szCs w:val="24"/>
          <w:lang w:bidi="en-US"/>
        </w:rPr>
        <w:t xml:space="preserve"> </w:t>
      </w:r>
      <w:r w:rsidRPr="00CF24B9">
        <w:rPr>
          <w:rFonts w:ascii="Times New Roman" w:hAnsi="Times New Roman" w:cs="Times New Roman"/>
          <w:sz w:val="24"/>
          <w:szCs w:val="24"/>
          <w:lang w:bidi="en-US"/>
        </w:rPr>
        <w:t>It was agreed that:</w:t>
      </w:r>
      <w:r w:rsidR="002B1288">
        <w:rPr>
          <w:rFonts w:ascii="Times New Roman" w:hAnsi="Times New Roman" w:cs="Times New Roman"/>
          <w:sz w:val="24"/>
          <w:szCs w:val="24"/>
          <w:lang w:bidi="en-US"/>
        </w:rPr>
        <w:t xml:space="preserve"> The offer will be valid till the June 15, 2020.</w:t>
      </w:r>
    </w:p>
    <w:p w14:paraId="12176FE1" w14:textId="282BD3B8" w:rsidR="002B1288" w:rsidRDefault="002B1288" w:rsidP="002B1288">
      <w:pPr>
        <w:rPr>
          <w:rFonts w:ascii="Times New Roman" w:hAnsi="Times New Roman" w:cs="Times New Roman"/>
          <w:sz w:val="24"/>
          <w:szCs w:val="24"/>
          <w:lang w:bidi="en-US"/>
        </w:rPr>
      </w:pPr>
    </w:p>
    <w:p w14:paraId="34661089" w14:textId="56C7F232" w:rsidR="002B1288" w:rsidRDefault="002B1288" w:rsidP="002B1288">
      <w:pPr>
        <w:rPr>
          <w:rFonts w:ascii="Times New Roman" w:hAnsi="Times New Roman" w:cs="Times New Roman"/>
          <w:sz w:val="24"/>
          <w:szCs w:val="24"/>
          <w:lang w:bidi="en-US"/>
        </w:rPr>
      </w:pPr>
      <w:r>
        <w:rPr>
          <w:rFonts w:ascii="Times New Roman" w:hAnsi="Times New Roman" w:cs="Times New Roman"/>
          <w:sz w:val="24"/>
          <w:szCs w:val="24"/>
          <w:lang w:bidi="en-US"/>
        </w:rPr>
        <w:t>In addition, The Price Schedule 2 was discussed for correction of non-material mistakes:</w:t>
      </w:r>
    </w:p>
    <w:p w14:paraId="4FA35662" w14:textId="60EB93CA" w:rsidR="002B1288" w:rsidRDefault="002B1288" w:rsidP="002B128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quantity of the unit was modified from 60,000 to required 30,000.</w:t>
      </w:r>
    </w:p>
    <w:p w14:paraId="4891876C" w14:textId="0A93AB62" w:rsidR="002B1288" w:rsidRDefault="002B1288" w:rsidP="002B128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Since the goods are supplied from the purchaser’s country, the contractor should have specified its own EXW price</w:t>
      </w:r>
      <w:r w:rsidR="009C3C0D">
        <w:rPr>
          <w:rFonts w:ascii="Times New Roman" w:hAnsi="Times New Roman" w:cs="Times New Roman"/>
          <w:sz w:val="24"/>
          <w:szCs w:val="24"/>
        </w:rPr>
        <w:t xml:space="preserve"> (instead, contractor gave EXW price from Manufacturer). Consequently, it will be modified to US$ 5.2-unit price. </w:t>
      </w:r>
    </w:p>
    <w:p w14:paraId="2A2C7D69" w14:textId="0C69976E" w:rsidR="009C3C0D" w:rsidRPr="002B1288" w:rsidRDefault="009C3C0D" w:rsidP="002B128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contractor does not charge for in-land transportation. Therefore, the cell will be updated to reflect the changes.</w:t>
      </w:r>
    </w:p>
    <w:p w14:paraId="3C6A09BE" w14:textId="27945A5B" w:rsidR="00143F4F" w:rsidRDefault="009C3C0D" w:rsidP="00B712A8">
      <w:pPr>
        <w:ind w:left="720"/>
        <w:rPr>
          <w:rFonts w:ascii="Times New Roman" w:hAnsi="Times New Roman" w:cs="Times New Roman"/>
          <w:sz w:val="24"/>
          <w:szCs w:val="24"/>
        </w:rPr>
      </w:pPr>
      <w:r>
        <w:rPr>
          <w:rFonts w:ascii="Times New Roman" w:hAnsi="Times New Roman" w:cs="Times New Roman"/>
          <w:sz w:val="24"/>
          <w:szCs w:val="24"/>
        </w:rPr>
        <w:t>The parties have agreed on Price Schedule 2 as follow:</w:t>
      </w:r>
    </w:p>
    <w:p w14:paraId="6F2946C1" w14:textId="77777777" w:rsidR="009C3C0D" w:rsidRPr="009C3C0D" w:rsidRDefault="009C3C0D" w:rsidP="009C3C0D">
      <w:pPr>
        <w:spacing w:after="0" w:line="240" w:lineRule="auto"/>
        <w:jc w:val="center"/>
        <w:rPr>
          <w:rFonts w:ascii="Times New Roman" w:eastAsia="Times New Roman" w:hAnsi="Times New Roman" w:cs="Times New Roman"/>
          <w:b/>
          <w:color w:val="000000"/>
          <w:sz w:val="24"/>
          <w:szCs w:val="24"/>
        </w:rPr>
      </w:pPr>
      <w:r w:rsidRPr="009C3C0D">
        <w:rPr>
          <w:rFonts w:ascii="Times New Roman" w:eastAsia="Times New Roman" w:hAnsi="Times New Roman" w:cs="Times New Roman"/>
          <w:b/>
          <w:color w:val="000000"/>
          <w:sz w:val="24"/>
          <w:szCs w:val="24"/>
        </w:rPr>
        <w:t>Goods to be supplied from within the Purchaser’s country</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06"/>
        <w:gridCol w:w="1987"/>
        <w:gridCol w:w="1046"/>
        <w:gridCol w:w="760"/>
        <w:gridCol w:w="639"/>
        <w:gridCol w:w="866"/>
        <w:gridCol w:w="1221"/>
        <w:gridCol w:w="1020"/>
        <w:gridCol w:w="1092"/>
      </w:tblGrid>
      <w:tr w:rsidR="009C3C0D" w:rsidRPr="009C3C0D" w14:paraId="7CFD37B1" w14:textId="77777777" w:rsidTr="009C3C0D">
        <w:trPr>
          <w:cantSplit/>
        </w:trPr>
        <w:tc>
          <w:tcPr>
            <w:tcW w:w="378" w:type="pct"/>
            <w:tcBorders>
              <w:top w:val="double" w:sz="6" w:space="0" w:color="auto"/>
              <w:bottom w:val="double" w:sz="6" w:space="0" w:color="auto"/>
              <w:right w:val="single" w:sz="6" w:space="0" w:color="auto"/>
            </w:tcBorders>
          </w:tcPr>
          <w:p w14:paraId="1D8C42F1" w14:textId="77777777" w:rsidR="009C3C0D" w:rsidRPr="009C3C0D" w:rsidRDefault="009C3C0D" w:rsidP="009C3C0D">
            <w:pPr>
              <w:suppressAutoHyphens/>
              <w:spacing w:after="0" w:line="240" w:lineRule="auto"/>
              <w:jc w:val="center"/>
              <w:rPr>
                <w:rFonts w:ascii="Times New Roman" w:eastAsia="Times New Roman" w:hAnsi="Times New Roman" w:cs="Times New Roman"/>
                <w:color w:val="000000"/>
                <w:sz w:val="20"/>
                <w:szCs w:val="24"/>
              </w:rPr>
            </w:pPr>
            <w:r w:rsidRPr="009C3C0D">
              <w:rPr>
                <w:rFonts w:ascii="Times New Roman" w:eastAsia="Times New Roman" w:hAnsi="Times New Roman" w:cs="Times New Roman"/>
                <w:color w:val="000000"/>
                <w:sz w:val="20"/>
                <w:szCs w:val="24"/>
              </w:rPr>
              <w:t>1</w:t>
            </w:r>
          </w:p>
        </w:tc>
        <w:tc>
          <w:tcPr>
            <w:tcW w:w="1064" w:type="pct"/>
            <w:tcBorders>
              <w:top w:val="double" w:sz="6" w:space="0" w:color="auto"/>
              <w:left w:val="single" w:sz="6" w:space="0" w:color="auto"/>
              <w:bottom w:val="double" w:sz="6" w:space="0" w:color="auto"/>
              <w:right w:val="single" w:sz="6" w:space="0" w:color="auto"/>
            </w:tcBorders>
          </w:tcPr>
          <w:p w14:paraId="28F0CF86" w14:textId="77777777" w:rsidR="009C3C0D" w:rsidRPr="009C3C0D" w:rsidRDefault="009C3C0D" w:rsidP="009C3C0D">
            <w:pPr>
              <w:suppressAutoHyphens/>
              <w:spacing w:after="0" w:line="240" w:lineRule="auto"/>
              <w:jc w:val="center"/>
              <w:rPr>
                <w:rFonts w:ascii="Times New Roman" w:eastAsia="Times New Roman" w:hAnsi="Times New Roman" w:cs="Times New Roman"/>
                <w:color w:val="000000"/>
                <w:sz w:val="20"/>
                <w:szCs w:val="24"/>
              </w:rPr>
            </w:pPr>
            <w:r w:rsidRPr="009C3C0D">
              <w:rPr>
                <w:rFonts w:ascii="Times New Roman" w:eastAsia="Times New Roman" w:hAnsi="Times New Roman" w:cs="Times New Roman"/>
                <w:color w:val="000000"/>
                <w:sz w:val="20"/>
                <w:szCs w:val="24"/>
              </w:rPr>
              <w:t>2</w:t>
            </w:r>
          </w:p>
        </w:tc>
        <w:tc>
          <w:tcPr>
            <w:tcW w:w="560" w:type="pct"/>
            <w:tcBorders>
              <w:top w:val="double" w:sz="6" w:space="0" w:color="auto"/>
              <w:left w:val="single" w:sz="6" w:space="0" w:color="auto"/>
              <w:bottom w:val="double" w:sz="6" w:space="0" w:color="auto"/>
              <w:right w:val="single" w:sz="6" w:space="0" w:color="auto"/>
            </w:tcBorders>
          </w:tcPr>
          <w:p w14:paraId="39561575" w14:textId="77777777" w:rsidR="009C3C0D" w:rsidRPr="009C3C0D" w:rsidRDefault="009C3C0D" w:rsidP="009C3C0D">
            <w:pPr>
              <w:suppressAutoHyphens/>
              <w:spacing w:after="0" w:line="240" w:lineRule="auto"/>
              <w:jc w:val="center"/>
              <w:rPr>
                <w:rFonts w:ascii="Times New Roman" w:eastAsia="Times New Roman" w:hAnsi="Times New Roman" w:cs="Times New Roman"/>
                <w:color w:val="000000"/>
                <w:sz w:val="20"/>
                <w:szCs w:val="24"/>
              </w:rPr>
            </w:pPr>
            <w:r w:rsidRPr="009C3C0D">
              <w:rPr>
                <w:rFonts w:ascii="Times New Roman" w:eastAsia="Times New Roman" w:hAnsi="Times New Roman" w:cs="Times New Roman"/>
                <w:color w:val="000000"/>
                <w:sz w:val="20"/>
                <w:szCs w:val="24"/>
              </w:rPr>
              <w:t>3</w:t>
            </w:r>
          </w:p>
        </w:tc>
        <w:tc>
          <w:tcPr>
            <w:tcW w:w="407" w:type="pct"/>
            <w:tcBorders>
              <w:top w:val="double" w:sz="6" w:space="0" w:color="auto"/>
              <w:left w:val="single" w:sz="6" w:space="0" w:color="auto"/>
              <w:bottom w:val="double" w:sz="6" w:space="0" w:color="auto"/>
              <w:right w:val="single" w:sz="6" w:space="0" w:color="auto"/>
            </w:tcBorders>
          </w:tcPr>
          <w:p w14:paraId="3681F1D0" w14:textId="77777777" w:rsidR="009C3C0D" w:rsidRPr="009C3C0D" w:rsidRDefault="009C3C0D" w:rsidP="009C3C0D">
            <w:pPr>
              <w:suppressAutoHyphens/>
              <w:spacing w:after="0" w:line="240" w:lineRule="auto"/>
              <w:jc w:val="center"/>
              <w:rPr>
                <w:rFonts w:ascii="Times New Roman" w:eastAsia="Times New Roman" w:hAnsi="Times New Roman" w:cs="Times New Roman"/>
                <w:color w:val="000000"/>
                <w:sz w:val="20"/>
                <w:szCs w:val="24"/>
              </w:rPr>
            </w:pPr>
            <w:r w:rsidRPr="009C3C0D">
              <w:rPr>
                <w:rFonts w:ascii="Times New Roman" w:eastAsia="Times New Roman" w:hAnsi="Times New Roman" w:cs="Times New Roman"/>
                <w:color w:val="000000"/>
                <w:sz w:val="20"/>
                <w:szCs w:val="24"/>
              </w:rPr>
              <w:t>4</w:t>
            </w:r>
          </w:p>
        </w:tc>
        <w:tc>
          <w:tcPr>
            <w:tcW w:w="342" w:type="pct"/>
            <w:tcBorders>
              <w:top w:val="double" w:sz="6" w:space="0" w:color="auto"/>
              <w:left w:val="single" w:sz="6" w:space="0" w:color="auto"/>
              <w:bottom w:val="double" w:sz="6" w:space="0" w:color="auto"/>
              <w:right w:val="single" w:sz="6" w:space="0" w:color="auto"/>
            </w:tcBorders>
          </w:tcPr>
          <w:p w14:paraId="322676E7" w14:textId="77777777" w:rsidR="009C3C0D" w:rsidRPr="009C3C0D" w:rsidRDefault="009C3C0D" w:rsidP="009C3C0D">
            <w:pPr>
              <w:suppressAutoHyphens/>
              <w:spacing w:after="0" w:line="240" w:lineRule="auto"/>
              <w:jc w:val="center"/>
              <w:rPr>
                <w:rFonts w:ascii="Times New Roman" w:eastAsia="Times New Roman" w:hAnsi="Times New Roman" w:cs="Times New Roman"/>
                <w:color w:val="000000"/>
                <w:sz w:val="20"/>
                <w:szCs w:val="24"/>
              </w:rPr>
            </w:pPr>
            <w:r w:rsidRPr="009C3C0D">
              <w:rPr>
                <w:rFonts w:ascii="Times New Roman" w:eastAsia="Times New Roman" w:hAnsi="Times New Roman" w:cs="Times New Roman"/>
                <w:color w:val="000000"/>
                <w:sz w:val="20"/>
                <w:szCs w:val="24"/>
              </w:rPr>
              <w:t>5</w:t>
            </w:r>
          </w:p>
        </w:tc>
        <w:tc>
          <w:tcPr>
            <w:tcW w:w="464" w:type="pct"/>
            <w:tcBorders>
              <w:top w:val="double" w:sz="6" w:space="0" w:color="auto"/>
              <w:left w:val="single" w:sz="6" w:space="0" w:color="auto"/>
              <w:bottom w:val="double" w:sz="6" w:space="0" w:color="auto"/>
              <w:right w:val="single" w:sz="6" w:space="0" w:color="auto"/>
            </w:tcBorders>
          </w:tcPr>
          <w:p w14:paraId="08AC5A8E" w14:textId="77777777" w:rsidR="009C3C0D" w:rsidRPr="009C3C0D" w:rsidRDefault="009C3C0D" w:rsidP="009C3C0D">
            <w:pPr>
              <w:suppressAutoHyphens/>
              <w:spacing w:after="0" w:line="240" w:lineRule="auto"/>
              <w:jc w:val="center"/>
              <w:rPr>
                <w:rFonts w:ascii="Times New Roman" w:eastAsia="Times New Roman" w:hAnsi="Times New Roman" w:cs="Times New Roman"/>
                <w:color w:val="000000"/>
                <w:sz w:val="20"/>
                <w:szCs w:val="24"/>
              </w:rPr>
            </w:pPr>
            <w:r w:rsidRPr="009C3C0D">
              <w:rPr>
                <w:rFonts w:ascii="Times New Roman" w:eastAsia="Times New Roman" w:hAnsi="Times New Roman" w:cs="Times New Roman"/>
                <w:color w:val="000000"/>
                <w:sz w:val="20"/>
                <w:szCs w:val="24"/>
              </w:rPr>
              <w:t>6</w:t>
            </w:r>
          </w:p>
        </w:tc>
        <w:tc>
          <w:tcPr>
            <w:tcW w:w="654" w:type="pct"/>
            <w:tcBorders>
              <w:top w:val="double" w:sz="6" w:space="0" w:color="auto"/>
              <w:left w:val="single" w:sz="6" w:space="0" w:color="auto"/>
              <w:bottom w:val="double" w:sz="6" w:space="0" w:color="auto"/>
              <w:right w:val="single" w:sz="6" w:space="0" w:color="auto"/>
            </w:tcBorders>
          </w:tcPr>
          <w:p w14:paraId="571ABCDF" w14:textId="77777777" w:rsidR="009C3C0D" w:rsidRPr="009C3C0D" w:rsidRDefault="009C3C0D" w:rsidP="009C3C0D">
            <w:pPr>
              <w:suppressAutoHyphens/>
              <w:spacing w:after="0" w:line="240" w:lineRule="auto"/>
              <w:jc w:val="center"/>
              <w:rPr>
                <w:rFonts w:ascii="Times New Roman" w:eastAsia="Times New Roman" w:hAnsi="Times New Roman" w:cs="Times New Roman"/>
                <w:color w:val="000000"/>
                <w:sz w:val="20"/>
                <w:szCs w:val="24"/>
              </w:rPr>
            </w:pPr>
            <w:r w:rsidRPr="009C3C0D">
              <w:rPr>
                <w:rFonts w:ascii="Times New Roman" w:eastAsia="Times New Roman" w:hAnsi="Times New Roman" w:cs="Times New Roman"/>
                <w:color w:val="000000"/>
                <w:sz w:val="20"/>
                <w:szCs w:val="24"/>
              </w:rPr>
              <w:t>7</w:t>
            </w:r>
          </w:p>
        </w:tc>
        <w:tc>
          <w:tcPr>
            <w:tcW w:w="546" w:type="pct"/>
            <w:tcBorders>
              <w:top w:val="double" w:sz="6" w:space="0" w:color="auto"/>
              <w:left w:val="single" w:sz="6" w:space="0" w:color="auto"/>
              <w:bottom w:val="double" w:sz="6" w:space="0" w:color="auto"/>
              <w:right w:val="single" w:sz="6" w:space="0" w:color="auto"/>
            </w:tcBorders>
          </w:tcPr>
          <w:p w14:paraId="37CC9533" w14:textId="77777777" w:rsidR="009C3C0D" w:rsidRPr="009C3C0D" w:rsidRDefault="009C3C0D" w:rsidP="009C3C0D">
            <w:pPr>
              <w:suppressAutoHyphens/>
              <w:spacing w:after="0" w:line="240" w:lineRule="auto"/>
              <w:jc w:val="center"/>
              <w:rPr>
                <w:rFonts w:ascii="Times New Roman" w:eastAsia="Times New Roman" w:hAnsi="Times New Roman" w:cs="Times New Roman"/>
                <w:color w:val="000000"/>
                <w:sz w:val="20"/>
                <w:szCs w:val="24"/>
              </w:rPr>
            </w:pPr>
            <w:r w:rsidRPr="009C3C0D">
              <w:rPr>
                <w:rFonts w:ascii="Times New Roman" w:eastAsia="Times New Roman" w:hAnsi="Times New Roman" w:cs="Times New Roman"/>
                <w:color w:val="000000"/>
                <w:sz w:val="20"/>
                <w:szCs w:val="24"/>
              </w:rPr>
              <w:t>8</w:t>
            </w:r>
          </w:p>
        </w:tc>
        <w:tc>
          <w:tcPr>
            <w:tcW w:w="585" w:type="pct"/>
            <w:tcBorders>
              <w:top w:val="double" w:sz="6" w:space="0" w:color="auto"/>
              <w:left w:val="single" w:sz="6" w:space="0" w:color="auto"/>
              <w:bottom w:val="double" w:sz="6" w:space="0" w:color="auto"/>
            </w:tcBorders>
          </w:tcPr>
          <w:p w14:paraId="3E84855E" w14:textId="77777777" w:rsidR="009C3C0D" w:rsidRPr="009C3C0D" w:rsidRDefault="009C3C0D" w:rsidP="009C3C0D">
            <w:pPr>
              <w:suppressAutoHyphens/>
              <w:spacing w:after="0" w:line="240" w:lineRule="auto"/>
              <w:jc w:val="center"/>
              <w:rPr>
                <w:rFonts w:ascii="Times New Roman" w:eastAsia="Times New Roman" w:hAnsi="Times New Roman" w:cs="Times New Roman"/>
                <w:color w:val="000000"/>
                <w:sz w:val="20"/>
                <w:szCs w:val="24"/>
              </w:rPr>
            </w:pPr>
            <w:r w:rsidRPr="009C3C0D">
              <w:rPr>
                <w:rFonts w:ascii="Times New Roman" w:eastAsia="Times New Roman" w:hAnsi="Times New Roman" w:cs="Times New Roman"/>
                <w:color w:val="000000"/>
                <w:sz w:val="20"/>
                <w:szCs w:val="24"/>
              </w:rPr>
              <w:t>9</w:t>
            </w:r>
          </w:p>
        </w:tc>
      </w:tr>
      <w:tr w:rsidR="009C3C0D" w:rsidRPr="009C3C0D" w14:paraId="6455A6A2" w14:textId="77777777" w:rsidTr="009C3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378" w:type="pct"/>
            <w:tcBorders>
              <w:top w:val="double" w:sz="6" w:space="0" w:color="auto"/>
              <w:left w:val="double" w:sz="6" w:space="0" w:color="auto"/>
              <w:bottom w:val="single" w:sz="6" w:space="0" w:color="auto"/>
              <w:right w:val="single" w:sz="6" w:space="0" w:color="auto"/>
            </w:tcBorders>
          </w:tcPr>
          <w:p w14:paraId="194E8B9F"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6"/>
                <w:szCs w:val="24"/>
              </w:rPr>
            </w:pPr>
            <w:r w:rsidRPr="009C3C0D">
              <w:rPr>
                <w:rFonts w:ascii="Times New Roman" w:eastAsia="Times New Roman" w:hAnsi="Times New Roman" w:cs="Times New Roman"/>
                <w:b/>
                <w:color w:val="000000"/>
                <w:sz w:val="16"/>
                <w:szCs w:val="24"/>
              </w:rPr>
              <w:t>Line Item</w:t>
            </w:r>
          </w:p>
          <w:p w14:paraId="754F1239"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6"/>
                <w:szCs w:val="24"/>
              </w:rPr>
            </w:pPr>
            <w:r w:rsidRPr="009C3C0D">
              <w:rPr>
                <w:rFonts w:ascii="Times New Roman" w:eastAsia="Times New Roman" w:hAnsi="Times New Roman" w:cs="Times New Roman"/>
                <w:b/>
                <w:color w:val="000000"/>
                <w:sz w:val="16"/>
                <w:szCs w:val="24"/>
              </w:rPr>
              <w:t>N</w:t>
            </w:r>
            <w:r w:rsidRPr="009C3C0D">
              <w:rPr>
                <w:rFonts w:ascii="Times New Roman" w:eastAsia="Times New Roman" w:hAnsi="Times New Roman" w:cs="Times New Roman"/>
                <w:b/>
                <w:color w:val="000000"/>
                <w:sz w:val="16"/>
                <w:szCs w:val="24"/>
              </w:rPr>
              <w:sym w:font="Symbol" w:char="F0B0"/>
            </w:r>
          </w:p>
        </w:tc>
        <w:tc>
          <w:tcPr>
            <w:tcW w:w="1064" w:type="pct"/>
            <w:tcBorders>
              <w:top w:val="double" w:sz="6" w:space="0" w:color="auto"/>
              <w:left w:val="single" w:sz="6" w:space="0" w:color="auto"/>
              <w:bottom w:val="single" w:sz="6" w:space="0" w:color="auto"/>
              <w:right w:val="single" w:sz="6" w:space="0" w:color="auto"/>
            </w:tcBorders>
          </w:tcPr>
          <w:p w14:paraId="757B0F23"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6"/>
                <w:szCs w:val="24"/>
              </w:rPr>
            </w:pPr>
            <w:r w:rsidRPr="009C3C0D">
              <w:rPr>
                <w:rFonts w:ascii="Times New Roman" w:eastAsia="Times New Roman" w:hAnsi="Times New Roman" w:cs="Times New Roman"/>
                <w:b/>
                <w:color w:val="000000"/>
                <w:sz w:val="16"/>
                <w:szCs w:val="24"/>
              </w:rPr>
              <w:t xml:space="preserve">Description of Goods </w:t>
            </w:r>
          </w:p>
        </w:tc>
        <w:tc>
          <w:tcPr>
            <w:tcW w:w="560" w:type="pct"/>
            <w:tcBorders>
              <w:top w:val="double" w:sz="6" w:space="0" w:color="auto"/>
              <w:left w:val="single" w:sz="6" w:space="0" w:color="auto"/>
              <w:bottom w:val="single" w:sz="6" w:space="0" w:color="auto"/>
              <w:right w:val="single" w:sz="6" w:space="0" w:color="auto"/>
            </w:tcBorders>
          </w:tcPr>
          <w:p w14:paraId="0D00AA6E"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6"/>
                <w:szCs w:val="24"/>
              </w:rPr>
            </w:pPr>
            <w:r w:rsidRPr="009C3C0D">
              <w:rPr>
                <w:rFonts w:ascii="Times New Roman" w:eastAsia="Times New Roman" w:hAnsi="Times New Roman" w:cs="Times New Roman"/>
                <w:b/>
                <w:color w:val="000000"/>
                <w:sz w:val="16"/>
                <w:szCs w:val="24"/>
              </w:rPr>
              <w:t>Delivery Date as defined by Incoterms</w:t>
            </w:r>
          </w:p>
        </w:tc>
        <w:tc>
          <w:tcPr>
            <w:tcW w:w="407" w:type="pct"/>
            <w:tcBorders>
              <w:top w:val="double" w:sz="6" w:space="0" w:color="auto"/>
              <w:left w:val="single" w:sz="6" w:space="0" w:color="auto"/>
              <w:bottom w:val="single" w:sz="6" w:space="0" w:color="auto"/>
              <w:right w:val="single" w:sz="6" w:space="0" w:color="auto"/>
            </w:tcBorders>
          </w:tcPr>
          <w:p w14:paraId="6D96E30C"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24"/>
                <w:szCs w:val="24"/>
              </w:rPr>
            </w:pPr>
            <w:r w:rsidRPr="009C3C0D">
              <w:rPr>
                <w:rFonts w:ascii="Times New Roman" w:eastAsia="Times New Roman" w:hAnsi="Times New Roman" w:cs="Times New Roman"/>
                <w:b/>
                <w:color w:val="000000"/>
                <w:sz w:val="16"/>
                <w:szCs w:val="24"/>
              </w:rPr>
              <w:t>Quantity and physical unit</w:t>
            </w:r>
          </w:p>
        </w:tc>
        <w:tc>
          <w:tcPr>
            <w:tcW w:w="342" w:type="pct"/>
            <w:tcBorders>
              <w:top w:val="double" w:sz="6" w:space="0" w:color="auto"/>
              <w:left w:val="single" w:sz="6" w:space="0" w:color="auto"/>
              <w:bottom w:val="single" w:sz="6" w:space="0" w:color="auto"/>
              <w:right w:val="single" w:sz="6" w:space="0" w:color="auto"/>
            </w:tcBorders>
          </w:tcPr>
          <w:p w14:paraId="50914030"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20"/>
                <w:szCs w:val="24"/>
              </w:rPr>
            </w:pPr>
            <w:r w:rsidRPr="009C3C0D">
              <w:rPr>
                <w:rFonts w:ascii="Times New Roman" w:eastAsia="Times New Roman" w:hAnsi="Times New Roman" w:cs="Times New Roman"/>
                <w:b/>
                <w:color w:val="000000"/>
                <w:sz w:val="16"/>
                <w:szCs w:val="24"/>
              </w:rPr>
              <w:t xml:space="preserve">Unit price EXW </w:t>
            </w:r>
          </w:p>
        </w:tc>
        <w:tc>
          <w:tcPr>
            <w:tcW w:w="464" w:type="pct"/>
            <w:tcBorders>
              <w:top w:val="double" w:sz="6" w:space="0" w:color="auto"/>
              <w:left w:val="single" w:sz="6" w:space="0" w:color="auto"/>
              <w:bottom w:val="single" w:sz="6" w:space="0" w:color="auto"/>
              <w:right w:val="single" w:sz="6" w:space="0" w:color="auto"/>
            </w:tcBorders>
          </w:tcPr>
          <w:p w14:paraId="6F5862F4"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6"/>
                <w:szCs w:val="24"/>
              </w:rPr>
            </w:pPr>
            <w:r w:rsidRPr="009C3C0D">
              <w:rPr>
                <w:rFonts w:ascii="Times New Roman" w:eastAsia="Times New Roman" w:hAnsi="Times New Roman" w:cs="Times New Roman"/>
                <w:b/>
                <w:color w:val="000000"/>
                <w:sz w:val="16"/>
                <w:szCs w:val="24"/>
              </w:rPr>
              <w:t>Total EXW</w:t>
            </w:r>
            <w:r w:rsidRPr="009C3C0D">
              <w:rPr>
                <w:rFonts w:ascii="Times New Roman" w:eastAsia="Times New Roman" w:hAnsi="Times New Roman" w:cs="Times New Roman"/>
                <w:b/>
                <w:smallCaps/>
                <w:color w:val="000000"/>
                <w:sz w:val="16"/>
                <w:szCs w:val="24"/>
              </w:rPr>
              <w:t xml:space="preserve"> </w:t>
            </w:r>
            <w:r w:rsidRPr="009C3C0D">
              <w:rPr>
                <w:rFonts w:ascii="Times New Roman" w:eastAsia="Times New Roman" w:hAnsi="Times New Roman" w:cs="Times New Roman"/>
                <w:b/>
                <w:color w:val="000000"/>
                <w:sz w:val="16"/>
                <w:szCs w:val="24"/>
              </w:rPr>
              <w:t>price per line item</w:t>
            </w:r>
          </w:p>
          <w:p w14:paraId="2CD90B99"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6"/>
                <w:szCs w:val="24"/>
              </w:rPr>
            </w:pPr>
            <w:r w:rsidRPr="009C3C0D">
              <w:rPr>
                <w:rFonts w:ascii="Times New Roman" w:eastAsia="Times New Roman" w:hAnsi="Times New Roman" w:cs="Times New Roman"/>
                <w:b/>
                <w:color w:val="000000"/>
                <w:sz w:val="16"/>
                <w:szCs w:val="24"/>
              </w:rPr>
              <w:t>(Col. 4</w:t>
            </w:r>
            <w:r w:rsidRPr="009C3C0D">
              <w:rPr>
                <w:rFonts w:ascii="Times New Roman" w:eastAsia="Times New Roman" w:hAnsi="Times New Roman" w:cs="Times New Roman"/>
                <w:b/>
                <w:color w:val="000000"/>
                <w:sz w:val="16"/>
                <w:szCs w:val="24"/>
              </w:rPr>
              <w:sym w:font="Symbol" w:char="F0B4"/>
            </w:r>
            <w:r w:rsidRPr="009C3C0D">
              <w:rPr>
                <w:rFonts w:ascii="Times New Roman" w:eastAsia="Times New Roman" w:hAnsi="Times New Roman" w:cs="Times New Roman"/>
                <w:b/>
                <w:color w:val="000000"/>
                <w:sz w:val="16"/>
                <w:szCs w:val="24"/>
              </w:rPr>
              <w:t>5)</w:t>
            </w:r>
          </w:p>
        </w:tc>
        <w:tc>
          <w:tcPr>
            <w:tcW w:w="654" w:type="pct"/>
            <w:tcBorders>
              <w:top w:val="double" w:sz="6" w:space="0" w:color="auto"/>
              <w:left w:val="single" w:sz="6" w:space="0" w:color="auto"/>
              <w:bottom w:val="single" w:sz="6" w:space="0" w:color="auto"/>
              <w:right w:val="single" w:sz="6" w:space="0" w:color="auto"/>
            </w:tcBorders>
          </w:tcPr>
          <w:p w14:paraId="6F73EBCD"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9"/>
                <w:szCs w:val="24"/>
              </w:rPr>
            </w:pPr>
            <w:r w:rsidRPr="009C3C0D">
              <w:rPr>
                <w:rFonts w:ascii="Times New Roman" w:eastAsia="Times New Roman" w:hAnsi="Times New Roman" w:cs="Times New Roman"/>
                <w:b/>
                <w:color w:val="000000"/>
                <w:sz w:val="16"/>
                <w:szCs w:val="24"/>
              </w:rPr>
              <w:t>Price per line item for inland transportation and other services required in the Purchaser’s Country to convey the Goods to their final destination as specified in the invitation for direct contracting</w:t>
            </w:r>
          </w:p>
        </w:tc>
        <w:tc>
          <w:tcPr>
            <w:tcW w:w="546" w:type="pct"/>
            <w:tcBorders>
              <w:top w:val="double" w:sz="6" w:space="0" w:color="auto"/>
              <w:left w:val="single" w:sz="6" w:space="0" w:color="auto"/>
              <w:bottom w:val="single" w:sz="6" w:space="0" w:color="auto"/>
              <w:right w:val="single" w:sz="6" w:space="0" w:color="auto"/>
            </w:tcBorders>
          </w:tcPr>
          <w:p w14:paraId="4D2A010C"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6"/>
                <w:szCs w:val="24"/>
              </w:rPr>
            </w:pPr>
            <w:r w:rsidRPr="009C3C0D">
              <w:rPr>
                <w:rFonts w:ascii="Times New Roman" w:eastAsia="Times New Roman" w:hAnsi="Times New Roman" w:cs="Times New Roman"/>
                <w:b/>
                <w:color w:val="000000"/>
                <w:sz w:val="16"/>
                <w:szCs w:val="24"/>
              </w:rPr>
              <w:t xml:space="preserve">Sales and other taxes payable per line item if Contract is awarded </w:t>
            </w:r>
          </w:p>
        </w:tc>
        <w:tc>
          <w:tcPr>
            <w:tcW w:w="585" w:type="pct"/>
            <w:tcBorders>
              <w:top w:val="double" w:sz="6" w:space="0" w:color="auto"/>
              <w:left w:val="single" w:sz="6" w:space="0" w:color="auto"/>
              <w:bottom w:val="single" w:sz="6" w:space="0" w:color="auto"/>
              <w:right w:val="double" w:sz="6" w:space="0" w:color="auto"/>
            </w:tcBorders>
          </w:tcPr>
          <w:p w14:paraId="5F7700A6"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6"/>
                <w:szCs w:val="24"/>
              </w:rPr>
            </w:pPr>
            <w:r w:rsidRPr="009C3C0D">
              <w:rPr>
                <w:rFonts w:ascii="Times New Roman" w:eastAsia="Times New Roman" w:hAnsi="Times New Roman" w:cs="Times New Roman"/>
                <w:b/>
                <w:color w:val="000000"/>
                <w:sz w:val="16"/>
                <w:szCs w:val="24"/>
              </w:rPr>
              <w:t>Total Price per line item</w:t>
            </w:r>
          </w:p>
          <w:p w14:paraId="7360D198" w14:textId="77777777" w:rsidR="009C3C0D" w:rsidRPr="009C3C0D" w:rsidRDefault="009C3C0D" w:rsidP="009C3C0D">
            <w:pPr>
              <w:suppressAutoHyphens/>
              <w:spacing w:after="0" w:line="240" w:lineRule="auto"/>
              <w:jc w:val="center"/>
              <w:rPr>
                <w:rFonts w:ascii="Times New Roman" w:eastAsia="Times New Roman" w:hAnsi="Times New Roman" w:cs="Times New Roman"/>
                <w:b/>
                <w:color w:val="000000"/>
                <w:sz w:val="16"/>
                <w:szCs w:val="24"/>
              </w:rPr>
            </w:pPr>
            <w:r w:rsidRPr="009C3C0D">
              <w:rPr>
                <w:rFonts w:ascii="Times New Roman" w:eastAsia="Times New Roman" w:hAnsi="Times New Roman" w:cs="Times New Roman"/>
                <w:b/>
                <w:color w:val="000000"/>
                <w:sz w:val="16"/>
                <w:szCs w:val="24"/>
              </w:rPr>
              <w:t>(Col. 6+7)</w:t>
            </w:r>
          </w:p>
        </w:tc>
      </w:tr>
      <w:tr w:rsidR="009C3C0D" w:rsidRPr="009C3C0D" w14:paraId="6408F188" w14:textId="77777777" w:rsidTr="009C3C0D">
        <w:trPr>
          <w:cantSplit/>
          <w:trHeight w:val="390"/>
        </w:trPr>
        <w:tc>
          <w:tcPr>
            <w:tcW w:w="378" w:type="pct"/>
            <w:tcBorders>
              <w:top w:val="single" w:sz="6" w:space="0" w:color="auto"/>
              <w:left w:val="double" w:sz="6" w:space="0" w:color="auto"/>
              <w:bottom w:val="single" w:sz="6" w:space="0" w:color="auto"/>
              <w:right w:val="single" w:sz="6" w:space="0" w:color="auto"/>
            </w:tcBorders>
          </w:tcPr>
          <w:p w14:paraId="44E67CC7" w14:textId="77777777" w:rsidR="009C3C0D" w:rsidRPr="009C3C0D" w:rsidRDefault="009C3C0D" w:rsidP="009C3C0D">
            <w:pPr>
              <w:suppressAutoHyphens/>
              <w:spacing w:after="0" w:line="240" w:lineRule="auto"/>
              <w:rPr>
                <w:rFonts w:ascii="Times New Roman" w:eastAsia="Times New Roman" w:hAnsi="Times New Roman" w:cs="Times New Roman"/>
                <w:i/>
                <w:iCs/>
                <w:color w:val="000000"/>
                <w:sz w:val="16"/>
                <w:szCs w:val="24"/>
              </w:rPr>
            </w:pPr>
            <w:r w:rsidRPr="009C3C0D">
              <w:rPr>
                <w:rFonts w:ascii="Times New Roman" w:eastAsia="Times New Roman" w:hAnsi="Times New Roman" w:cs="Times New Roman"/>
                <w:i/>
                <w:iCs/>
                <w:color w:val="000000"/>
                <w:sz w:val="16"/>
                <w:szCs w:val="24"/>
              </w:rPr>
              <w:t>2003286</w:t>
            </w:r>
          </w:p>
        </w:tc>
        <w:tc>
          <w:tcPr>
            <w:tcW w:w="1064" w:type="pct"/>
            <w:tcBorders>
              <w:top w:val="single" w:sz="6" w:space="0" w:color="auto"/>
              <w:left w:val="single" w:sz="6" w:space="0" w:color="auto"/>
              <w:bottom w:val="single" w:sz="6" w:space="0" w:color="auto"/>
              <w:right w:val="single" w:sz="6" w:space="0" w:color="auto"/>
            </w:tcBorders>
          </w:tcPr>
          <w:p w14:paraId="594DB5A8" w14:textId="7F57EF06" w:rsidR="009C3C0D" w:rsidRPr="009C3C0D" w:rsidRDefault="009C3C0D" w:rsidP="009C3C0D">
            <w:pPr>
              <w:suppressAutoHyphens/>
              <w:spacing w:after="0" w:line="240" w:lineRule="auto"/>
              <w:rPr>
                <w:rFonts w:ascii="Times New Roman" w:eastAsia="Times New Roman" w:hAnsi="Times New Roman" w:cs="Times New Roman"/>
                <w:i/>
                <w:iCs/>
                <w:color w:val="000000"/>
                <w:sz w:val="16"/>
                <w:szCs w:val="24"/>
              </w:rPr>
            </w:pPr>
            <w:r w:rsidRPr="009C3C0D">
              <w:rPr>
                <w:rFonts w:ascii="Times New Roman" w:eastAsia="Times New Roman" w:hAnsi="Times New Roman" w:cs="Times New Roman"/>
                <w:i/>
                <w:iCs/>
                <w:color w:val="000000"/>
                <w:sz w:val="16"/>
                <w:szCs w:val="24"/>
              </w:rPr>
              <w:t xml:space="preserve">Orient Gene </w:t>
            </w:r>
            <w:proofErr w:type="spellStart"/>
            <w:r w:rsidRPr="009C3C0D">
              <w:rPr>
                <w:rFonts w:ascii="Times New Roman" w:eastAsia="Times New Roman" w:hAnsi="Times New Roman" w:cs="Times New Roman"/>
                <w:i/>
                <w:iCs/>
                <w:color w:val="000000"/>
                <w:sz w:val="16"/>
                <w:szCs w:val="24"/>
              </w:rPr>
              <w:t>Covid</w:t>
            </w:r>
            <w:proofErr w:type="spellEnd"/>
            <w:r w:rsidRPr="009C3C0D">
              <w:rPr>
                <w:rFonts w:ascii="Times New Roman" w:eastAsia="Times New Roman" w:hAnsi="Times New Roman" w:cs="Times New Roman"/>
                <w:i/>
                <w:iCs/>
                <w:color w:val="000000"/>
                <w:sz w:val="16"/>
                <w:szCs w:val="24"/>
              </w:rPr>
              <w:t xml:space="preserve"> 19 </w:t>
            </w:r>
            <w:proofErr w:type="spellStart"/>
            <w:r w:rsidRPr="009C3C0D">
              <w:rPr>
                <w:rFonts w:ascii="Times New Roman" w:eastAsia="Times New Roman" w:hAnsi="Times New Roman" w:cs="Times New Roman"/>
                <w:i/>
                <w:iCs/>
                <w:color w:val="000000"/>
                <w:sz w:val="16"/>
                <w:szCs w:val="24"/>
              </w:rPr>
              <w:t>IgG</w:t>
            </w:r>
            <w:proofErr w:type="spellEnd"/>
            <w:r w:rsidRPr="009C3C0D">
              <w:rPr>
                <w:rFonts w:ascii="Times New Roman" w:eastAsia="Times New Roman" w:hAnsi="Times New Roman" w:cs="Times New Roman"/>
                <w:i/>
                <w:iCs/>
                <w:color w:val="000000"/>
                <w:sz w:val="16"/>
                <w:szCs w:val="24"/>
              </w:rPr>
              <w:t>/</w:t>
            </w:r>
            <w:proofErr w:type="spellStart"/>
            <w:r w:rsidRPr="009C3C0D">
              <w:rPr>
                <w:rFonts w:ascii="Times New Roman" w:eastAsia="Times New Roman" w:hAnsi="Times New Roman" w:cs="Times New Roman"/>
                <w:i/>
                <w:iCs/>
                <w:color w:val="000000"/>
                <w:sz w:val="16"/>
                <w:szCs w:val="24"/>
              </w:rPr>
              <w:t>IgM</w:t>
            </w:r>
            <w:proofErr w:type="spellEnd"/>
            <w:r w:rsidRPr="009C3C0D">
              <w:rPr>
                <w:rFonts w:ascii="Times New Roman" w:eastAsia="Times New Roman" w:hAnsi="Times New Roman" w:cs="Times New Roman"/>
                <w:i/>
                <w:iCs/>
                <w:color w:val="000000"/>
                <w:sz w:val="16"/>
                <w:szCs w:val="24"/>
              </w:rPr>
              <w:t xml:space="preserve">           Rapid Test Cassette                                 </w:t>
            </w:r>
          </w:p>
          <w:p w14:paraId="153EE64B" w14:textId="77777777" w:rsidR="009C3C0D" w:rsidRPr="009C3C0D" w:rsidRDefault="009C3C0D" w:rsidP="009C3C0D">
            <w:pPr>
              <w:suppressAutoHyphens/>
              <w:spacing w:after="0" w:line="240" w:lineRule="auto"/>
              <w:rPr>
                <w:rFonts w:ascii="Times New Roman" w:eastAsia="Times New Roman" w:hAnsi="Times New Roman" w:cs="Times New Roman"/>
                <w:i/>
                <w:iCs/>
                <w:color w:val="000000"/>
                <w:sz w:val="20"/>
                <w:szCs w:val="24"/>
              </w:rPr>
            </w:pPr>
            <w:r w:rsidRPr="009C3C0D">
              <w:rPr>
                <w:rFonts w:ascii="Times New Roman" w:eastAsia="Times New Roman" w:hAnsi="Times New Roman" w:cs="Times New Roman"/>
                <w:i/>
                <w:iCs/>
                <w:color w:val="000000"/>
                <w:sz w:val="16"/>
                <w:szCs w:val="24"/>
              </w:rPr>
              <w:t>( Whole Blood/Serum/Plasma)</w:t>
            </w:r>
          </w:p>
        </w:tc>
        <w:tc>
          <w:tcPr>
            <w:tcW w:w="560" w:type="pct"/>
            <w:tcBorders>
              <w:top w:val="single" w:sz="6" w:space="0" w:color="auto"/>
              <w:left w:val="single" w:sz="6" w:space="0" w:color="auto"/>
              <w:right w:val="single" w:sz="6" w:space="0" w:color="auto"/>
            </w:tcBorders>
          </w:tcPr>
          <w:p w14:paraId="2915932E" w14:textId="77777777" w:rsidR="009C3C0D" w:rsidRPr="009C3C0D" w:rsidRDefault="009C3C0D" w:rsidP="009C3C0D">
            <w:pPr>
              <w:suppressAutoHyphens/>
              <w:spacing w:after="0" w:line="240" w:lineRule="auto"/>
              <w:rPr>
                <w:rFonts w:ascii="Times New Roman" w:eastAsia="Times New Roman" w:hAnsi="Times New Roman" w:cs="Times New Roman"/>
                <w:i/>
                <w:iCs/>
                <w:color w:val="000000"/>
                <w:sz w:val="16"/>
                <w:szCs w:val="24"/>
              </w:rPr>
            </w:pPr>
            <w:r w:rsidRPr="009C3C0D">
              <w:rPr>
                <w:rFonts w:ascii="Times New Roman" w:eastAsia="Times New Roman" w:hAnsi="Times New Roman" w:cs="Times New Roman"/>
                <w:i/>
                <w:iCs/>
                <w:color w:val="000000"/>
                <w:sz w:val="16"/>
                <w:szCs w:val="24"/>
              </w:rPr>
              <w:t>15/05/2020</w:t>
            </w:r>
          </w:p>
        </w:tc>
        <w:tc>
          <w:tcPr>
            <w:tcW w:w="407" w:type="pct"/>
            <w:tcBorders>
              <w:top w:val="single" w:sz="6" w:space="0" w:color="auto"/>
              <w:left w:val="single" w:sz="6" w:space="0" w:color="auto"/>
              <w:right w:val="single" w:sz="6" w:space="0" w:color="auto"/>
            </w:tcBorders>
          </w:tcPr>
          <w:p w14:paraId="3BBC0D93" w14:textId="1F2577AC" w:rsidR="009C3C0D" w:rsidRPr="009C3C0D" w:rsidRDefault="009C3C0D" w:rsidP="009C3C0D">
            <w:pPr>
              <w:suppressAutoHyphens/>
              <w:spacing w:after="0" w:line="240" w:lineRule="auto"/>
              <w:rPr>
                <w:rFonts w:ascii="Times New Roman" w:eastAsia="Times New Roman" w:hAnsi="Times New Roman" w:cs="Times New Roman"/>
                <w:i/>
                <w:iCs/>
                <w:color w:val="000000"/>
                <w:sz w:val="20"/>
                <w:szCs w:val="24"/>
              </w:rPr>
            </w:pPr>
            <w:r>
              <w:rPr>
                <w:rFonts w:ascii="Times New Roman" w:eastAsia="Times New Roman" w:hAnsi="Times New Roman" w:cs="Times New Roman"/>
                <w:i/>
                <w:iCs/>
                <w:color w:val="000000"/>
                <w:sz w:val="16"/>
                <w:szCs w:val="24"/>
              </w:rPr>
              <w:t>30</w:t>
            </w:r>
            <w:r w:rsidRPr="009C3C0D">
              <w:rPr>
                <w:rFonts w:ascii="Times New Roman" w:eastAsia="Times New Roman" w:hAnsi="Times New Roman" w:cs="Times New Roman"/>
                <w:i/>
                <w:iCs/>
                <w:color w:val="000000"/>
                <w:sz w:val="16"/>
                <w:szCs w:val="24"/>
              </w:rPr>
              <w:t>,000</w:t>
            </w:r>
          </w:p>
        </w:tc>
        <w:tc>
          <w:tcPr>
            <w:tcW w:w="342" w:type="pct"/>
            <w:tcBorders>
              <w:top w:val="single" w:sz="6" w:space="0" w:color="auto"/>
              <w:left w:val="single" w:sz="6" w:space="0" w:color="auto"/>
              <w:bottom w:val="single" w:sz="6" w:space="0" w:color="auto"/>
              <w:right w:val="single" w:sz="6" w:space="0" w:color="auto"/>
            </w:tcBorders>
          </w:tcPr>
          <w:p w14:paraId="38618D48" w14:textId="1966397E" w:rsidR="009C3C0D" w:rsidRPr="009C3C0D" w:rsidRDefault="009C3C0D" w:rsidP="009C3C0D">
            <w:pPr>
              <w:suppressAutoHyphens/>
              <w:spacing w:after="0" w:line="240" w:lineRule="auto"/>
              <w:rPr>
                <w:rFonts w:ascii="Times New Roman" w:eastAsia="Times New Roman" w:hAnsi="Times New Roman" w:cs="Times New Roman"/>
                <w:i/>
                <w:iCs/>
                <w:color w:val="000000"/>
                <w:sz w:val="20"/>
                <w:szCs w:val="24"/>
              </w:rPr>
            </w:pPr>
            <w:r w:rsidRPr="009C3C0D">
              <w:rPr>
                <w:rFonts w:ascii="Times New Roman" w:eastAsia="Times New Roman" w:hAnsi="Times New Roman" w:cs="Times New Roman"/>
                <w:i/>
                <w:iCs/>
                <w:color w:val="000000"/>
                <w:sz w:val="16"/>
                <w:szCs w:val="24"/>
              </w:rPr>
              <w:t>5.</w:t>
            </w:r>
            <w:r>
              <w:rPr>
                <w:rFonts w:ascii="Times New Roman" w:eastAsia="Times New Roman" w:hAnsi="Times New Roman" w:cs="Times New Roman"/>
                <w:i/>
                <w:iCs/>
                <w:color w:val="000000"/>
                <w:sz w:val="16"/>
                <w:szCs w:val="24"/>
              </w:rPr>
              <w:t>2</w:t>
            </w:r>
            <w:r w:rsidRPr="009C3C0D">
              <w:rPr>
                <w:rFonts w:ascii="Times New Roman" w:eastAsia="Times New Roman" w:hAnsi="Times New Roman" w:cs="Times New Roman"/>
                <w:i/>
                <w:iCs/>
                <w:color w:val="000000"/>
                <w:sz w:val="16"/>
                <w:szCs w:val="24"/>
              </w:rPr>
              <w:t>0 US$</w:t>
            </w:r>
          </w:p>
        </w:tc>
        <w:tc>
          <w:tcPr>
            <w:tcW w:w="464" w:type="pct"/>
            <w:tcBorders>
              <w:top w:val="single" w:sz="6" w:space="0" w:color="auto"/>
              <w:left w:val="single" w:sz="6" w:space="0" w:color="auto"/>
              <w:bottom w:val="single" w:sz="6" w:space="0" w:color="auto"/>
              <w:right w:val="single" w:sz="6" w:space="0" w:color="auto"/>
            </w:tcBorders>
          </w:tcPr>
          <w:p w14:paraId="1175C492" w14:textId="17193E82" w:rsidR="009C3C0D" w:rsidRPr="009C3C0D" w:rsidRDefault="009C3C0D" w:rsidP="009C3C0D">
            <w:pPr>
              <w:suppressAutoHyphens/>
              <w:spacing w:after="0" w:line="240" w:lineRule="auto"/>
              <w:rPr>
                <w:rFonts w:ascii="Times New Roman" w:eastAsia="Times New Roman" w:hAnsi="Times New Roman" w:cs="Times New Roman"/>
                <w:i/>
                <w:iCs/>
                <w:color w:val="000000"/>
                <w:sz w:val="16"/>
                <w:szCs w:val="24"/>
              </w:rPr>
            </w:pPr>
            <w:r w:rsidRPr="009C3C0D">
              <w:rPr>
                <w:rFonts w:ascii="Times New Roman" w:eastAsia="Times New Roman" w:hAnsi="Times New Roman" w:cs="Times New Roman"/>
                <w:i/>
                <w:iCs/>
                <w:color w:val="000000"/>
                <w:sz w:val="16"/>
                <w:szCs w:val="24"/>
              </w:rPr>
              <w:t>15</w:t>
            </w:r>
            <w:r>
              <w:rPr>
                <w:rFonts w:ascii="Times New Roman" w:eastAsia="Times New Roman" w:hAnsi="Times New Roman" w:cs="Times New Roman"/>
                <w:i/>
                <w:iCs/>
                <w:color w:val="000000"/>
                <w:sz w:val="16"/>
                <w:szCs w:val="24"/>
              </w:rPr>
              <w:t>6</w:t>
            </w:r>
            <w:r w:rsidRPr="009C3C0D">
              <w:rPr>
                <w:rFonts w:ascii="Times New Roman" w:eastAsia="Times New Roman" w:hAnsi="Times New Roman" w:cs="Times New Roman"/>
                <w:i/>
                <w:iCs/>
                <w:color w:val="000000"/>
                <w:sz w:val="16"/>
                <w:szCs w:val="24"/>
              </w:rPr>
              <w:t>,000.00 US$</w:t>
            </w:r>
          </w:p>
        </w:tc>
        <w:tc>
          <w:tcPr>
            <w:tcW w:w="654" w:type="pct"/>
            <w:tcBorders>
              <w:top w:val="single" w:sz="6" w:space="0" w:color="auto"/>
              <w:left w:val="single" w:sz="6" w:space="0" w:color="auto"/>
              <w:bottom w:val="single" w:sz="6" w:space="0" w:color="auto"/>
              <w:right w:val="single" w:sz="6" w:space="0" w:color="auto"/>
            </w:tcBorders>
          </w:tcPr>
          <w:p w14:paraId="6E02DE77" w14:textId="42B28593" w:rsidR="009C3C0D" w:rsidRPr="009C3C0D" w:rsidRDefault="009C3C0D" w:rsidP="009C3C0D">
            <w:pPr>
              <w:suppressAutoHyphens/>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00.0</w:t>
            </w:r>
          </w:p>
        </w:tc>
        <w:tc>
          <w:tcPr>
            <w:tcW w:w="546" w:type="pct"/>
            <w:tcBorders>
              <w:top w:val="single" w:sz="6" w:space="0" w:color="auto"/>
              <w:left w:val="single" w:sz="6" w:space="0" w:color="auto"/>
              <w:bottom w:val="single" w:sz="6" w:space="0" w:color="auto"/>
              <w:right w:val="single" w:sz="6" w:space="0" w:color="auto"/>
            </w:tcBorders>
          </w:tcPr>
          <w:p w14:paraId="7F1D7BBB" w14:textId="77777777" w:rsidR="009C3C0D" w:rsidRPr="009C3C0D" w:rsidRDefault="009C3C0D" w:rsidP="009C3C0D">
            <w:pPr>
              <w:suppressAutoHyphens/>
              <w:spacing w:after="0" w:line="240" w:lineRule="auto"/>
              <w:rPr>
                <w:rFonts w:ascii="Times New Roman" w:eastAsia="Times New Roman" w:hAnsi="Times New Roman" w:cs="Times New Roman"/>
                <w:i/>
                <w:iCs/>
                <w:color w:val="000000"/>
                <w:sz w:val="16"/>
                <w:szCs w:val="24"/>
              </w:rPr>
            </w:pPr>
            <w:r w:rsidRPr="009C3C0D">
              <w:rPr>
                <w:rFonts w:ascii="Times New Roman" w:eastAsia="Times New Roman" w:hAnsi="Times New Roman" w:cs="Times New Roman"/>
                <w:i/>
                <w:iCs/>
                <w:color w:val="000000"/>
                <w:sz w:val="16"/>
                <w:szCs w:val="24"/>
              </w:rPr>
              <w:t>00.0</w:t>
            </w:r>
          </w:p>
        </w:tc>
        <w:tc>
          <w:tcPr>
            <w:tcW w:w="585" w:type="pct"/>
            <w:tcBorders>
              <w:top w:val="single" w:sz="6" w:space="0" w:color="auto"/>
              <w:left w:val="single" w:sz="6" w:space="0" w:color="auto"/>
              <w:bottom w:val="single" w:sz="6" w:space="0" w:color="auto"/>
              <w:right w:val="double" w:sz="6" w:space="0" w:color="auto"/>
            </w:tcBorders>
          </w:tcPr>
          <w:p w14:paraId="2920A28E" w14:textId="77777777" w:rsidR="009C3C0D" w:rsidRPr="009C3C0D" w:rsidRDefault="009C3C0D" w:rsidP="009C3C0D">
            <w:pPr>
              <w:suppressAutoHyphens/>
              <w:spacing w:after="0" w:line="240" w:lineRule="auto"/>
              <w:rPr>
                <w:rFonts w:ascii="Times New Roman" w:eastAsia="Times New Roman" w:hAnsi="Times New Roman" w:cs="Times New Roman"/>
                <w:i/>
                <w:iCs/>
                <w:color w:val="000000"/>
                <w:sz w:val="16"/>
                <w:szCs w:val="24"/>
              </w:rPr>
            </w:pPr>
            <w:r w:rsidRPr="009C3C0D">
              <w:rPr>
                <w:rFonts w:ascii="Times New Roman" w:eastAsia="Times New Roman" w:hAnsi="Times New Roman" w:cs="Times New Roman"/>
                <w:i/>
                <w:iCs/>
                <w:color w:val="000000"/>
                <w:sz w:val="16"/>
                <w:szCs w:val="24"/>
              </w:rPr>
              <w:t>156,000.00 US$</w:t>
            </w:r>
          </w:p>
        </w:tc>
      </w:tr>
      <w:tr w:rsidR="009C3C0D" w:rsidRPr="009C3C0D" w14:paraId="5D497333" w14:textId="77777777" w:rsidTr="009C3C0D">
        <w:trPr>
          <w:cantSplit/>
          <w:trHeight w:val="333"/>
        </w:trPr>
        <w:tc>
          <w:tcPr>
            <w:tcW w:w="3869" w:type="pct"/>
            <w:gridSpan w:val="7"/>
            <w:tcBorders>
              <w:top w:val="double" w:sz="6" w:space="0" w:color="auto"/>
              <w:left w:val="nil"/>
              <w:bottom w:val="nil"/>
              <w:right w:val="double" w:sz="6" w:space="0" w:color="auto"/>
            </w:tcBorders>
          </w:tcPr>
          <w:p w14:paraId="79C5053B" w14:textId="77777777" w:rsidR="009C3C0D" w:rsidRPr="009C3C0D" w:rsidRDefault="009C3C0D" w:rsidP="009C3C0D">
            <w:pPr>
              <w:suppressAutoHyphens/>
              <w:spacing w:after="0" w:line="240" w:lineRule="auto"/>
              <w:rPr>
                <w:rFonts w:ascii="Times New Roman" w:eastAsia="Times New Roman" w:hAnsi="Times New Roman" w:cs="Times New Roman"/>
                <w:color w:val="000000"/>
                <w:sz w:val="20"/>
                <w:szCs w:val="24"/>
              </w:rPr>
            </w:pPr>
          </w:p>
        </w:tc>
        <w:tc>
          <w:tcPr>
            <w:tcW w:w="546" w:type="pct"/>
            <w:tcBorders>
              <w:top w:val="double" w:sz="6" w:space="0" w:color="auto"/>
              <w:left w:val="double" w:sz="6" w:space="0" w:color="auto"/>
              <w:bottom w:val="double" w:sz="6" w:space="0" w:color="auto"/>
              <w:right w:val="double" w:sz="6" w:space="0" w:color="auto"/>
            </w:tcBorders>
          </w:tcPr>
          <w:p w14:paraId="16669C93" w14:textId="5C16C1FC" w:rsidR="009C3C0D" w:rsidRPr="009C3C0D" w:rsidRDefault="009C3C0D" w:rsidP="009C3C0D">
            <w:pPr>
              <w:suppressAutoHyphens/>
              <w:spacing w:before="60" w:after="60" w:line="240" w:lineRule="auto"/>
              <w:jc w:val="right"/>
              <w:rPr>
                <w:rFonts w:ascii="Times New Roman" w:eastAsia="Times New Roman" w:hAnsi="Times New Roman" w:cs="Times New Roman"/>
                <w:b/>
                <w:color w:val="000000"/>
                <w:sz w:val="20"/>
                <w:szCs w:val="24"/>
              </w:rPr>
            </w:pPr>
            <w:r>
              <w:rPr>
                <w:rFonts w:ascii="Times New Roman" w:eastAsia="Times New Roman" w:hAnsi="Times New Roman" w:cs="Times New Roman"/>
                <w:b/>
                <w:color w:val="000000"/>
                <w:sz w:val="20"/>
                <w:szCs w:val="24"/>
              </w:rPr>
              <w:t>Offered Price</w:t>
            </w:r>
          </w:p>
        </w:tc>
        <w:tc>
          <w:tcPr>
            <w:tcW w:w="585" w:type="pct"/>
            <w:tcBorders>
              <w:top w:val="double" w:sz="6" w:space="0" w:color="auto"/>
              <w:left w:val="double" w:sz="6" w:space="0" w:color="auto"/>
              <w:bottom w:val="double" w:sz="6" w:space="0" w:color="auto"/>
              <w:right w:val="double" w:sz="6" w:space="0" w:color="auto"/>
            </w:tcBorders>
          </w:tcPr>
          <w:p w14:paraId="79917BDB" w14:textId="44AE7B2F" w:rsidR="009C3C0D" w:rsidRPr="009C3C0D" w:rsidRDefault="009C3C0D" w:rsidP="009C3C0D">
            <w:pPr>
              <w:suppressAutoHyphens/>
              <w:spacing w:before="60" w:after="6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US$ 156,000</w:t>
            </w:r>
          </w:p>
        </w:tc>
      </w:tr>
    </w:tbl>
    <w:p w14:paraId="3B97C9C1" w14:textId="4923B825" w:rsidR="009C3C0D" w:rsidRDefault="009C3C0D" w:rsidP="00B712A8">
      <w:pPr>
        <w:ind w:left="720"/>
        <w:rPr>
          <w:rFonts w:ascii="Times New Roman" w:hAnsi="Times New Roman" w:cs="Times New Roman"/>
          <w:sz w:val="24"/>
          <w:szCs w:val="24"/>
        </w:rPr>
      </w:pPr>
    </w:p>
    <w:p w14:paraId="0FA815A3" w14:textId="5AA52F99" w:rsidR="00A77AFA" w:rsidRPr="00CF24B9" w:rsidRDefault="00A77AFA" w:rsidP="009C3C0D">
      <w:pPr>
        <w:ind w:left="360"/>
        <w:jc w:val="both"/>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lastRenderedPageBreak/>
        <w:t xml:space="preserve">These Minutes of the Contract Negotiations represents an integral part of the Contract </w:t>
      </w:r>
      <w:r w:rsidR="009C3C0D">
        <w:rPr>
          <w:rFonts w:ascii="Times New Roman" w:eastAsia="Times New Roman" w:hAnsi="Times New Roman" w:cs="Times New Roman"/>
          <w:color w:val="222222"/>
          <w:sz w:val="24"/>
          <w:szCs w:val="24"/>
        </w:rPr>
        <w:t>COVID19/G/DC-01</w:t>
      </w:r>
      <w:r w:rsidRPr="00CF24B9">
        <w:rPr>
          <w:rFonts w:ascii="Times New Roman" w:eastAsia="Times New Roman" w:hAnsi="Times New Roman" w:cs="Times New Roman"/>
          <w:color w:val="222222"/>
          <w:sz w:val="24"/>
          <w:szCs w:val="24"/>
        </w:rPr>
        <w:t>.</w:t>
      </w:r>
    </w:p>
    <w:p w14:paraId="3E52D985" w14:textId="43048F83" w:rsidR="00C165FF" w:rsidRPr="00CF24B9" w:rsidRDefault="00A77AFA" w:rsidP="00A77AFA">
      <w:pPr>
        <w:ind w:left="360"/>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 xml:space="preserve">The </w:t>
      </w:r>
      <w:r w:rsidR="009C3C0D">
        <w:rPr>
          <w:rFonts w:ascii="Times New Roman" w:eastAsia="Times New Roman" w:hAnsi="Times New Roman" w:cs="Times New Roman"/>
          <w:color w:val="222222"/>
          <w:sz w:val="24"/>
          <w:szCs w:val="24"/>
        </w:rPr>
        <w:t>parties</w:t>
      </w:r>
      <w:r w:rsidRPr="00CF24B9">
        <w:rPr>
          <w:rFonts w:ascii="Times New Roman" w:eastAsia="Times New Roman" w:hAnsi="Times New Roman" w:cs="Times New Roman"/>
          <w:color w:val="222222"/>
          <w:sz w:val="24"/>
          <w:szCs w:val="24"/>
        </w:rPr>
        <w:t xml:space="preserve"> expressed </w:t>
      </w:r>
      <w:r w:rsidR="009C3C0D">
        <w:rPr>
          <w:rFonts w:ascii="Times New Roman" w:eastAsia="Times New Roman" w:hAnsi="Times New Roman" w:cs="Times New Roman"/>
          <w:color w:val="222222"/>
          <w:sz w:val="24"/>
          <w:szCs w:val="24"/>
        </w:rPr>
        <w:t>their</w:t>
      </w:r>
      <w:r w:rsidRPr="00CF24B9">
        <w:rPr>
          <w:rFonts w:ascii="Times New Roman" w:eastAsia="Times New Roman" w:hAnsi="Times New Roman" w:cs="Times New Roman"/>
          <w:color w:val="222222"/>
          <w:sz w:val="24"/>
          <w:szCs w:val="24"/>
        </w:rPr>
        <w:t xml:space="preserve"> gratitude towards the meeting participants for their assistance and concluded the meeting.</w:t>
      </w:r>
    </w:p>
    <w:p w14:paraId="0B6F8BDA" w14:textId="77777777" w:rsidR="00A77AFA" w:rsidRPr="00CF24B9" w:rsidRDefault="00A77AFA" w:rsidP="00A77AFA">
      <w:pPr>
        <w:ind w:left="360"/>
        <w:rPr>
          <w:rFonts w:ascii="Times New Roman" w:eastAsia="Times New Roman" w:hAnsi="Times New Roman" w:cs="Times New Roman"/>
          <w:color w:val="222222"/>
          <w:sz w:val="24"/>
          <w:szCs w:val="24"/>
        </w:rPr>
      </w:pPr>
    </w:p>
    <w:p w14:paraId="5154D714" w14:textId="77777777" w:rsidR="00A77AFA" w:rsidRPr="00CF24B9" w:rsidRDefault="00A77AFA" w:rsidP="00A77AFA">
      <w:pPr>
        <w:ind w:left="360"/>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Signed by:</w:t>
      </w:r>
    </w:p>
    <w:tbl>
      <w:tblPr>
        <w:tblStyle w:val="TableGrid"/>
        <w:tblW w:w="9949" w:type="dxa"/>
        <w:tblInd w:w="360" w:type="dxa"/>
        <w:tblLook w:val="04A0" w:firstRow="1" w:lastRow="0" w:firstColumn="1" w:lastColumn="0" w:noHBand="0" w:noVBand="1"/>
      </w:tblPr>
      <w:tblGrid>
        <w:gridCol w:w="4972"/>
        <w:gridCol w:w="4977"/>
      </w:tblGrid>
      <w:tr w:rsidR="007A528B" w:rsidRPr="00CF24B9" w14:paraId="5C8C5E1D" w14:textId="77777777" w:rsidTr="007A528B">
        <w:trPr>
          <w:trHeight w:val="235"/>
        </w:trPr>
        <w:tc>
          <w:tcPr>
            <w:tcW w:w="4972" w:type="dxa"/>
          </w:tcPr>
          <w:p w14:paraId="3ECBEC8A" w14:textId="77777777" w:rsidR="00A77AFA" w:rsidRPr="00CF24B9" w:rsidRDefault="00A77AFA" w:rsidP="00A77AFA">
            <w:pPr>
              <w:rPr>
                <w:rFonts w:ascii="Times New Roman" w:hAnsi="Times New Roman" w:cs="Times New Roman"/>
                <w:sz w:val="24"/>
                <w:szCs w:val="24"/>
              </w:rPr>
            </w:pPr>
            <w:r w:rsidRPr="00CF24B9">
              <w:rPr>
                <w:rFonts w:ascii="Times New Roman" w:hAnsi="Times New Roman" w:cs="Times New Roman"/>
                <w:sz w:val="24"/>
                <w:szCs w:val="24"/>
              </w:rPr>
              <w:t>For the Employer:</w:t>
            </w:r>
          </w:p>
        </w:tc>
        <w:tc>
          <w:tcPr>
            <w:tcW w:w="4977" w:type="dxa"/>
          </w:tcPr>
          <w:p w14:paraId="303E2E8B" w14:textId="77777777" w:rsidR="00A77AFA" w:rsidRPr="00CF24B9" w:rsidRDefault="00A77AFA" w:rsidP="00A77AFA">
            <w:pPr>
              <w:rPr>
                <w:rFonts w:ascii="Times New Roman" w:hAnsi="Times New Roman" w:cs="Times New Roman"/>
                <w:sz w:val="24"/>
                <w:szCs w:val="24"/>
              </w:rPr>
            </w:pPr>
            <w:r w:rsidRPr="00CF24B9">
              <w:rPr>
                <w:rFonts w:ascii="Times New Roman" w:hAnsi="Times New Roman" w:cs="Times New Roman"/>
                <w:sz w:val="24"/>
                <w:szCs w:val="24"/>
              </w:rPr>
              <w:t>For the Consultant:</w:t>
            </w:r>
          </w:p>
        </w:tc>
      </w:tr>
      <w:tr w:rsidR="007A528B" w:rsidRPr="00CF24B9" w14:paraId="34532F55" w14:textId="77777777" w:rsidTr="007A528B">
        <w:trPr>
          <w:trHeight w:val="692"/>
        </w:trPr>
        <w:tc>
          <w:tcPr>
            <w:tcW w:w="4972" w:type="dxa"/>
          </w:tcPr>
          <w:p w14:paraId="100373A7" w14:textId="77777777" w:rsidR="00B31FC3" w:rsidRPr="00CF24B9" w:rsidRDefault="00B31FC3" w:rsidP="00A77AFA">
            <w:pPr>
              <w:rPr>
                <w:rFonts w:ascii="Times New Roman" w:hAnsi="Times New Roman" w:cs="Times New Roman"/>
                <w:sz w:val="24"/>
                <w:szCs w:val="24"/>
              </w:rPr>
            </w:pPr>
          </w:p>
          <w:p w14:paraId="6F787D78" w14:textId="65B6EFE2" w:rsidR="00A77AFA" w:rsidRPr="00CF24B9" w:rsidRDefault="009C3C0D" w:rsidP="00A77AFA">
            <w:pPr>
              <w:rPr>
                <w:rFonts w:ascii="Times New Roman" w:hAnsi="Times New Roman" w:cs="Times New Roman"/>
                <w:sz w:val="24"/>
                <w:szCs w:val="24"/>
              </w:rPr>
            </w:pPr>
            <w:proofErr w:type="spellStart"/>
            <w:r>
              <w:rPr>
                <w:rFonts w:ascii="Times New Roman" w:hAnsi="Times New Roman" w:cs="Times New Roman"/>
                <w:b/>
                <w:sz w:val="24"/>
                <w:szCs w:val="24"/>
              </w:rPr>
              <w:t>Giorgi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Tsotskolauri</w:t>
            </w:r>
            <w:proofErr w:type="spellEnd"/>
            <w:r>
              <w:rPr>
                <w:rFonts w:ascii="Times New Roman" w:hAnsi="Times New Roman" w:cs="Times New Roman"/>
                <w:b/>
                <w:sz w:val="24"/>
                <w:szCs w:val="24"/>
              </w:rPr>
              <w:t xml:space="preserve"> – Deputy </w:t>
            </w:r>
            <w:r w:rsidR="0055310D">
              <w:rPr>
                <w:rFonts w:ascii="Times New Roman" w:hAnsi="Times New Roman" w:cs="Times New Roman"/>
                <w:b/>
                <w:sz w:val="24"/>
                <w:szCs w:val="24"/>
              </w:rPr>
              <w:t>Minister</w:t>
            </w:r>
          </w:p>
        </w:tc>
        <w:tc>
          <w:tcPr>
            <w:tcW w:w="4977" w:type="dxa"/>
          </w:tcPr>
          <w:p w14:paraId="7C726072" w14:textId="77777777" w:rsidR="00B31FC3" w:rsidRPr="00CF24B9" w:rsidRDefault="00B31FC3" w:rsidP="00A77AFA">
            <w:pPr>
              <w:rPr>
                <w:rFonts w:ascii="Times New Roman" w:hAnsi="Times New Roman" w:cs="Times New Roman"/>
                <w:i/>
                <w:sz w:val="24"/>
                <w:szCs w:val="24"/>
                <w:highlight w:val="yellow"/>
              </w:rPr>
            </w:pPr>
          </w:p>
          <w:p w14:paraId="4AEAFF5B" w14:textId="529FBF96" w:rsidR="00A77AFA" w:rsidRPr="00CF24B9" w:rsidRDefault="009C3C0D" w:rsidP="00A77AFA">
            <w:pPr>
              <w:rPr>
                <w:rFonts w:ascii="Times New Roman" w:hAnsi="Times New Roman" w:cs="Times New Roman"/>
                <w:i/>
                <w:sz w:val="24"/>
                <w:szCs w:val="24"/>
              </w:rPr>
            </w:pPr>
            <w:proofErr w:type="spellStart"/>
            <w:r w:rsidRPr="0055310D">
              <w:rPr>
                <w:rFonts w:ascii="Times New Roman" w:hAnsi="Times New Roman" w:cs="Times New Roman"/>
                <w:b/>
                <w:sz w:val="24"/>
                <w:szCs w:val="24"/>
              </w:rPr>
              <w:t>Mojtaba</w:t>
            </w:r>
            <w:proofErr w:type="spellEnd"/>
            <w:r w:rsidRPr="0055310D">
              <w:rPr>
                <w:rFonts w:ascii="Times New Roman" w:hAnsi="Times New Roman" w:cs="Times New Roman"/>
                <w:b/>
                <w:sz w:val="24"/>
                <w:szCs w:val="24"/>
              </w:rPr>
              <w:t xml:space="preserve"> </w:t>
            </w:r>
            <w:proofErr w:type="spellStart"/>
            <w:r w:rsidRPr="0055310D">
              <w:rPr>
                <w:rFonts w:ascii="Times New Roman" w:hAnsi="Times New Roman" w:cs="Times New Roman"/>
                <w:b/>
                <w:sz w:val="24"/>
                <w:szCs w:val="24"/>
              </w:rPr>
              <w:t>Vakili</w:t>
            </w:r>
            <w:proofErr w:type="spellEnd"/>
            <w:r w:rsidRPr="0055310D">
              <w:rPr>
                <w:rFonts w:ascii="Times New Roman" w:hAnsi="Times New Roman" w:cs="Times New Roman"/>
                <w:b/>
                <w:sz w:val="24"/>
                <w:szCs w:val="24"/>
              </w:rPr>
              <w:t xml:space="preserve"> </w:t>
            </w:r>
            <w:proofErr w:type="spellStart"/>
            <w:r w:rsidRPr="0055310D">
              <w:rPr>
                <w:rFonts w:ascii="Times New Roman" w:hAnsi="Times New Roman" w:cs="Times New Roman"/>
                <w:b/>
                <w:sz w:val="24"/>
                <w:szCs w:val="24"/>
              </w:rPr>
              <w:t>Bijar</w:t>
            </w:r>
            <w:proofErr w:type="spellEnd"/>
            <w:r w:rsidRPr="0055310D">
              <w:rPr>
                <w:rFonts w:ascii="Times New Roman" w:hAnsi="Times New Roman" w:cs="Times New Roman"/>
                <w:b/>
                <w:sz w:val="24"/>
                <w:szCs w:val="24"/>
              </w:rPr>
              <w:t xml:space="preserve"> -  Lead Partner of JV</w:t>
            </w:r>
          </w:p>
        </w:tc>
      </w:tr>
      <w:tr w:rsidR="007A528B" w:rsidRPr="00CF24B9" w14:paraId="26B485AB" w14:textId="77777777" w:rsidTr="007A528B">
        <w:trPr>
          <w:trHeight w:val="2880"/>
        </w:trPr>
        <w:tc>
          <w:tcPr>
            <w:tcW w:w="4972" w:type="dxa"/>
          </w:tcPr>
          <w:p w14:paraId="764BB195" w14:textId="77777777" w:rsidR="00B31FC3" w:rsidRPr="00CF24B9" w:rsidRDefault="00B31FC3" w:rsidP="00A77AFA">
            <w:pPr>
              <w:pBdr>
                <w:bottom w:val="single" w:sz="6" w:space="1" w:color="auto"/>
              </w:pBdr>
              <w:rPr>
                <w:rFonts w:ascii="Times New Roman" w:hAnsi="Times New Roman" w:cs="Times New Roman"/>
                <w:sz w:val="24"/>
                <w:szCs w:val="24"/>
              </w:rPr>
            </w:pPr>
          </w:p>
          <w:p w14:paraId="50E89BF0" w14:textId="77777777" w:rsidR="00B31FC3" w:rsidRPr="00CF24B9" w:rsidRDefault="00B31FC3" w:rsidP="00A77AFA">
            <w:pPr>
              <w:pBdr>
                <w:bottom w:val="single" w:sz="6" w:space="1" w:color="auto"/>
              </w:pBdr>
              <w:rPr>
                <w:rFonts w:ascii="Times New Roman" w:hAnsi="Times New Roman" w:cs="Times New Roman"/>
                <w:sz w:val="24"/>
                <w:szCs w:val="24"/>
              </w:rPr>
            </w:pPr>
          </w:p>
          <w:p w14:paraId="06B314F1" w14:textId="77777777" w:rsidR="00B31FC3" w:rsidRPr="00CF24B9" w:rsidRDefault="00B31FC3" w:rsidP="00A77AFA">
            <w:pPr>
              <w:pBdr>
                <w:bottom w:val="single" w:sz="6" w:space="1" w:color="auto"/>
              </w:pBdr>
              <w:rPr>
                <w:rFonts w:ascii="Times New Roman" w:hAnsi="Times New Roman" w:cs="Times New Roman"/>
                <w:sz w:val="24"/>
                <w:szCs w:val="24"/>
              </w:rPr>
            </w:pPr>
          </w:p>
          <w:p w14:paraId="1F37115B" w14:textId="77777777" w:rsidR="00B31FC3" w:rsidRPr="00CF24B9" w:rsidRDefault="00B31FC3" w:rsidP="00A77AFA">
            <w:pPr>
              <w:pBdr>
                <w:bottom w:val="single" w:sz="6" w:space="1" w:color="auto"/>
              </w:pBdr>
              <w:rPr>
                <w:rFonts w:ascii="Times New Roman" w:hAnsi="Times New Roman" w:cs="Times New Roman"/>
                <w:sz w:val="24"/>
                <w:szCs w:val="24"/>
              </w:rPr>
            </w:pPr>
          </w:p>
          <w:p w14:paraId="1EA1A58E" w14:textId="77777777" w:rsidR="00B31FC3" w:rsidRPr="00CF24B9" w:rsidRDefault="00B31FC3" w:rsidP="00A77AFA">
            <w:pPr>
              <w:pBdr>
                <w:bottom w:val="single" w:sz="6" w:space="1" w:color="auto"/>
              </w:pBdr>
              <w:rPr>
                <w:rFonts w:ascii="Times New Roman" w:hAnsi="Times New Roman" w:cs="Times New Roman"/>
                <w:sz w:val="24"/>
                <w:szCs w:val="24"/>
              </w:rPr>
            </w:pPr>
          </w:p>
          <w:p w14:paraId="3A58F5BA" w14:textId="77777777" w:rsidR="00B31FC3" w:rsidRPr="00CF24B9" w:rsidRDefault="00B31FC3" w:rsidP="00A77AFA">
            <w:pPr>
              <w:pBdr>
                <w:bottom w:val="single" w:sz="6" w:space="1" w:color="auto"/>
              </w:pBdr>
              <w:rPr>
                <w:rFonts w:ascii="Times New Roman" w:hAnsi="Times New Roman" w:cs="Times New Roman"/>
                <w:sz w:val="24"/>
                <w:szCs w:val="24"/>
              </w:rPr>
            </w:pPr>
          </w:p>
          <w:p w14:paraId="01D7C2CE" w14:textId="77777777" w:rsidR="00B31FC3" w:rsidRPr="00CF24B9" w:rsidRDefault="00B31FC3" w:rsidP="00A77AFA">
            <w:pPr>
              <w:rPr>
                <w:rFonts w:ascii="Times New Roman" w:hAnsi="Times New Roman" w:cs="Times New Roman"/>
                <w:sz w:val="24"/>
                <w:szCs w:val="24"/>
              </w:rPr>
            </w:pPr>
          </w:p>
        </w:tc>
        <w:tc>
          <w:tcPr>
            <w:tcW w:w="4977" w:type="dxa"/>
          </w:tcPr>
          <w:p w14:paraId="4D591155" w14:textId="77777777" w:rsidR="00A77AFA" w:rsidRPr="00CF24B9" w:rsidRDefault="00A77AFA" w:rsidP="00A77AFA">
            <w:pPr>
              <w:pBdr>
                <w:bottom w:val="single" w:sz="6" w:space="1" w:color="auto"/>
              </w:pBdr>
              <w:rPr>
                <w:rFonts w:ascii="Times New Roman" w:hAnsi="Times New Roman" w:cs="Times New Roman"/>
                <w:sz w:val="24"/>
                <w:szCs w:val="24"/>
              </w:rPr>
            </w:pPr>
          </w:p>
          <w:p w14:paraId="6CFAC212" w14:textId="77777777" w:rsidR="00B31FC3" w:rsidRPr="00CF24B9" w:rsidRDefault="00B31FC3" w:rsidP="00A77AFA">
            <w:pPr>
              <w:pBdr>
                <w:bottom w:val="single" w:sz="6" w:space="1" w:color="auto"/>
              </w:pBdr>
              <w:rPr>
                <w:rFonts w:ascii="Times New Roman" w:hAnsi="Times New Roman" w:cs="Times New Roman"/>
                <w:sz w:val="24"/>
                <w:szCs w:val="24"/>
              </w:rPr>
            </w:pPr>
          </w:p>
          <w:p w14:paraId="6AF4155D" w14:textId="7571F2A7" w:rsidR="00B31FC3" w:rsidRPr="00CF24B9" w:rsidRDefault="007A528B" w:rsidP="00A77AFA">
            <w:pPr>
              <w:pBdr>
                <w:bottom w:val="single" w:sz="6" w:space="1" w:color="auto"/>
              </w:pBd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1D0A6D" wp14:editId="1A8910E6">
                  <wp:extent cx="1555750" cy="1488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lab stamp.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2531" cy="1504657"/>
                          </a:xfrm>
                          <a:prstGeom prst="rect">
                            <a:avLst/>
                          </a:prstGeom>
                        </pic:spPr>
                      </pic:pic>
                    </a:graphicData>
                  </a:graphic>
                </wp:inline>
              </w:drawing>
            </w:r>
            <w:r>
              <w:rPr>
                <w:rFonts w:ascii="Times New Roman" w:hAnsi="Times New Roman" w:cs="Times New Roman"/>
                <w:noProof/>
                <w:sz w:val="24"/>
                <w:szCs w:val="24"/>
              </w:rPr>
              <w:drawing>
                <wp:inline distT="0" distB="0" distL="0" distR="0" wp14:anchorId="2F76E183" wp14:editId="4FAA0207">
                  <wp:extent cx="1965752" cy="1670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gene Xat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8898" cy="1681218"/>
                          </a:xfrm>
                          <a:prstGeom prst="rect">
                            <a:avLst/>
                          </a:prstGeom>
                        </pic:spPr>
                      </pic:pic>
                    </a:graphicData>
                  </a:graphic>
                </wp:inline>
              </w:drawing>
            </w:r>
            <w:bookmarkStart w:id="0" w:name="_GoBack"/>
            <w:bookmarkEnd w:id="0"/>
          </w:p>
          <w:p w14:paraId="30E46F1F" w14:textId="77777777" w:rsidR="00B31FC3" w:rsidRPr="00CF24B9" w:rsidRDefault="00B31FC3" w:rsidP="00A77AFA">
            <w:pPr>
              <w:pBdr>
                <w:bottom w:val="single" w:sz="6" w:space="1" w:color="auto"/>
              </w:pBdr>
              <w:rPr>
                <w:rFonts w:ascii="Times New Roman" w:hAnsi="Times New Roman" w:cs="Times New Roman"/>
                <w:sz w:val="24"/>
                <w:szCs w:val="24"/>
              </w:rPr>
            </w:pPr>
          </w:p>
          <w:p w14:paraId="4687C61D" w14:textId="77777777" w:rsidR="00B31FC3" w:rsidRPr="00CF24B9" w:rsidRDefault="00B31FC3" w:rsidP="00A77AFA">
            <w:pPr>
              <w:pBdr>
                <w:bottom w:val="single" w:sz="6" w:space="1" w:color="auto"/>
              </w:pBdr>
              <w:rPr>
                <w:rFonts w:ascii="Times New Roman" w:hAnsi="Times New Roman" w:cs="Times New Roman"/>
                <w:sz w:val="24"/>
                <w:szCs w:val="24"/>
              </w:rPr>
            </w:pPr>
          </w:p>
          <w:p w14:paraId="61C815CF" w14:textId="77777777" w:rsidR="00B31FC3" w:rsidRPr="00CF24B9" w:rsidRDefault="00B31FC3" w:rsidP="00A77AFA">
            <w:pPr>
              <w:pBdr>
                <w:bottom w:val="single" w:sz="6" w:space="1" w:color="auto"/>
              </w:pBdr>
              <w:rPr>
                <w:rFonts w:ascii="Times New Roman" w:hAnsi="Times New Roman" w:cs="Times New Roman"/>
                <w:sz w:val="24"/>
                <w:szCs w:val="24"/>
              </w:rPr>
            </w:pPr>
          </w:p>
          <w:p w14:paraId="53F986C8" w14:textId="77777777" w:rsidR="00B31FC3" w:rsidRPr="00CF24B9" w:rsidRDefault="00B31FC3" w:rsidP="00A77AFA">
            <w:pPr>
              <w:rPr>
                <w:rFonts w:ascii="Times New Roman" w:hAnsi="Times New Roman" w:cs="Times New Roman"/>
                <w:sz w:val="24"/>
                <w:szCs w:val="24"/>
              </w:rPr>
            </w:pPr>
          </w:p>
        </w:tc>
      </w:tr>
    </w:tbl>
    <w:p w14:paraId="7678B0E2" w14:textId="77777777" w:rsidR="00A77AFA" w:rsidRPr="00CF24B9" w:rsidRDefault="00A77AFA" w:rsidP="00A77AFA">
      <w:pPr>
        <w:ind w:left="360"/>
        <w:rPr>
          <w:rFonts w:ascii="Times New Roman" w:hAnsi="Times New Roman" w:cs="Times New Roman"/>
          <w:sz w:val="24"/>
          <w:szCs w:val="24"/>
        </w:rPr>
      </w:pPr>
    </w:p>
    <w:p w14:paraId="0F26BE0C" w14:textId="77777777" w:rsidR="001220C5" w:rsidRPr="00CF24B9" w:rsidRDefault="001220C5" w:rsidP="00F0748E">
      <w:pPr>
        <w:rPr>
          <w:rFonts w:ascii="Times New Roman" w:hAnsi="Times New Roman" w:cs="Times New Roman"/>
          <w:sz w:val="24"/>
          <w:szCs w:val="24"/>
        </w:rPr>
      </w:pPr>
    </w:p>
    <w:p w14:paraId="5C559438" w14:textId="77777777" w:rsidR="00F0748E" w:rsidRPr="00CF24B9" w:rsidRDefault="00F0748E" w:rsidP="00F0748E">
      <w:pPr>
        <w:rPr>
          <w:rFonts w:ascii="Times New Roman" w:hAnsi="Times New Roman" w:cs="Times New Roman"/>
          <w:sz w:val="24"/>
          <w:szCs w:val="24"/>
        </w:rPr>
      </w:pPr>
    </w:p>
    <w:sectPr w:rsidR="00F0748E" w:rsidRPr="00CF2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74F5"/>
    <w:multiLevelType w:val="hybridMultilevel"/>
    <w:tmpl w:val="52B4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A4E4A"/>
    <w:multiLevelType w:val="hybridMultilevel"/>
    <w:tmpl w:val="AE14ACA6"/>
    <w:lvl w:ilvl="0" w:tplc="EF926E7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156E8"/>
    <w:multiLevelType w:val="hybridMultilevel"/>
    <w:tmpl w:val="9730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50E58"/>
    <w:multiLevelType w:val="multilevel"/>
    <w:tmpl w:val="675003F4"/>
    <w:lvl w:ilvl="0">
      <w:start w:val="7"/>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nsid w:val="2E4A771B"/>
    <w:multiLevelType w:val="hybridMultilevel"/>
    <w:tmpl w:val="0EB2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FD8647E"/>
    <w:multiLevelType w:val="hybridMultilevel"/>
    <w:tmpl w:val="25D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EF"/>
    <w:rsid w:val="000020C2"/>
    <w:rsid w:val="00004175"/>
    <w:rsid w:val="00011258"/>
    <w:rsid w:val="00025F28"/>
    <w:rsid w:val="00025F89"/>
    <w:rsid w:val="00027982"/>
    <w:rsid w:val="000D270D"/>
    <w:rsid w:val="000F21A3"/>
    <w:rsid w:val="00110171"/>
    <w:rsid w:val="001220C5"/>
    <w:rsid w:val="00123B67"/>
    <w:rsid w:val="00143F4F"/>
    <w:rsid w:val="001463FD"/>
    <w:rsid w:val="001A12A6"/>
    <w:rsid w:val="001B4C71"/>
    <w:rsid w:val="001C2F27"/>
    <w:rsid w:val="001E1197"/>
    <w:rsid w:val="0021518D"/>
    <w:rsid w:val="0022607D"/>
    <w:rsid w:val="00231902"/>
    <w:rsid w:val="002668CE"/>
    <w:rsid w:val="002752B0"/>
    <w:rsid w:val="0028038E"/>
    <w:rsid w:val="00284B37"/>
    <w:rsid w:val="002A6DBE"/>
    <w:rsid w:val="002B1288"/>
    <w:rsid w:val="002F134E"/>
    <w:rsid w:val="002F4661"/>
    <w:rsid w:val="002F7F50"/>
    <w:rsid w:val="0032525A"/>
    <w:rsid w:val="00352059"/>
    <w:rsid w:val="0037595E"/>
    <w:rsid w:val="003A71B8"/>
    <w:rsid w:val="003F0DC0"/>
    <w:rsid w:val="0040560D"/>
    <w:rsid w:val="0045460A"/>
    <w:rsid w:val="00483FA9"/>
    <w:rsid w:val="004C2683"/>
    <w:rsid w:val="004C5B3F"/>
    <w:rsid w:val="004D37FE"/>
    <w:rsid w:val="004E25B6"/>
    <w:rsid w:val="004E7ED0"/>
    <w:rsid w:val="004F466D"/>
    <w:rsid w:val="0050345E"/>
    <w:rsid w:val="005226DF"/>
    <w:rsid w:val="0055310D"/>
    <w:rsid w:val="00554B23"/>
    <w:rsid w:val="0055667C"/>
    <w:rsid w:val="00576C03"/>
    <w:rsid w:val="005874E5"/>
    <w:rsid w:val="005A7CB8"/>
    <w:rsid w:val="005B79AE"/>
    <w:rsid w:val="005E1269"/>
    <w:rsid w:val="005F444A"/>
    <w:rsid w:val="00600D97"/>
    <w:rsid w:val="006216AD"/>
    <w:rsid w:val="00631FE9"/>
    <w:rsid w:val="0063643F"/>
    <w:rsid w:val="00651BAA"/>
    <w:rsid w:val="006666AF"/>
    <w:rsid w:val="00683871"/>
    <w:rsid w:val="0069381F"/>
    <w:rsid w:val="006B6EB9"/>
    <w:rsid w:val="006E0CE3"/>
    <w:rsid w:val="00704C12"/>
    <w:rsid w:val="00745A7B"/>
    <w:rsid w:val="007546C9"/>
    <w:rsid w:val="00767D89"/>
    <w:rsid w:val="00773B5F"/>
    <w:rsid w:val="007747B7"/>
    <w:rsid w:val="00790D11"/>
    <w:rsid w:val="007A528B"/>
    <w:rsid w:val="007C7662"/>
    <w:rsid w:val="007D5EE8"/>
    <w:rsid w:val="007E0D0A"/>
    <w:rsid w:val="007F5B77"/>
    <w:rsid w:val="007F7286"/>
    <w:rsid w:val="00826932"/>
    <w:rsid w:val="008A34D4"/>
    <w:rsid w:val="008B7BE9"/>
    <w:rsid w:val="008E66EF"/>
    <w:rsid w:val="0090458A"/>
    <w:rsid w:val="00922D61"/>
    <w:rsid w:val="00924046"/>
    <w:rsid w:val="009921DE"/>
    <w:rsid w:val="009A3993"/>
    <w:rsid w:val="009C3C0D"/>
    <w:rsid w:val="009D03F7"/>
    <w:rsid w:val="009E15AF"/>
    <w:rsid w:val="00A010E5"/>
    <w:rsid w:val="00A22A22"/>
    <w:rsid w:val="00A317E5"/>
    <w:rsid w:val="00A324DC"/>
    <w:rsid w:val="00A33D70"/>
    <w:rsid w:val="00A361E4"/>
    <w:rsid w:val="00A77AFA"/>
    <w:rsid w:val="00AA6FD8"/>
    <w:rsid w:val="00B31FC3"/>
    <w:rsid w:val="00B34685"/>
    <w:rsid w:val="00B712A8"/>
    <w:rsid w:val="00B7637F"/>
    <w:rsid w:val="00BC0BA1"/>
    <w:rsid w:val="00BE189D"/>
    <w:rsid w:val="00BF320D"/>
    <w:rsid w:val="00C060D4"/>
    <w:rsid w:val="00C165FF"/>
    <w:rsid w:val="00C30874"/>
    <w:rsid w:val="00C3740F"/>
    <w:rsid w:val="00C504C7"/>
    <w:rsid w:val="00C614D8"/>
    <w:rsid w:val="00C775EB"/>
    <w:rsid w:val="00C80406"/>
    <w:rsid w:val="00C85826"/>
    <w:rsid w:val="00CF24B9"/>
    <w:rsid w:val="00CF7264"/>
    <w:rsid w:val="00D07604"/>
    <w:rsid w:val="00D6070F"/>
    <w:rsid w:val="00D66D01"/>
    <w:rsid w:val="00DC71A6"/>
    <w:rsid w:val="00DC7A80"/>
    <w:rsid w:val="00DD57A6"/>
    <w:rsid w:val="00DD7E82"/>
    <w:rsid w:val="00E47D0D"/>
    <w:rsid w:val="00E91268"/>
    <w:rsid w:val="00EB1D92"/>
    <w:rsid w:val="00EC00FB"/>
    <w:rsid w:val="00EE61BF"/>
    <w:rsid w:val="00F012F0"/>
    <w:rsid w:val="00F0748E"/>
    <w:rsid w:val="00F65817"/>
    <w:rsid w:val="00FB0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0AE8"/>
  <w15:docId w15:val="{D8A88F35-D670-44DE-BD30-5FF4F5DD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258"/>
  </w:style>
  <w:style w:type="paragraph" w:styleId="Heading3">
    <w:name w:val="heading 3"/>
    <w:basedOn w:val="ListParagraph"/>
    <w:next w:val="Normal"/>
    <w:link w:val="Heading3Char"/>
    <w:qFormat/>
    <w:rsid w:val="006E0CE3"/>
    <w:pPr>
      <w:numPr>
        <w:numId w:val="5"/>
      </w:numPr>
      <w:spacing w:after="0" w:line="240" w:lineRule="auto"/>
      <w:outlineLvl w:val="2"/>
    </w:pPr>
    <w:rPr>
      <w:rFonts w:ascii="Times New Roman" w:eastAsia="Times New Roman" w:hAnsi="Times New Roman"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F444A"/>
    <w:pPr>
      <w:ind w:left="720"/>
      <w:contextualSpacing/>
    </w:pPr>
  </w:style>
  <w:style w:type="character" w:customStyle="1" w:styleId="ListParagraphChar">
    <w:name w:val="List Paragraph Char"/>
    <w:link w:val="ListParagraph"/>
    <w:uiPriority w:val="34"/>
    <w:locked/>
    <w:rsid w:val="005F444A"/>
  </w:style>
  <w:style w:type="paragraph" w:styleId="BalloonText">
    <w:name w:val="Balloon Text"/>
    <w:basedOn w:val="Normal"/>
    <w:link w:val="BalloonTextChar"/>
    <w:uiPriority w:val="99"/>
    <w:semiHidden/>
    <w:unhideWhenUsed/>
    <w:rsid w:val="00774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7B7"/>
    <w:rPr>
      <w:rFonts w:ascii="Tahoma" w:hAnsi="Tahoma" w:cs="Tahoma"/>
      <w:sz w:val="16"/>
      <w:szCs w:val="16"/>
    </w:rPr>
  </w:style>
  <w:style w:type="character" w:customStyle="1" w:styleId="Heading3Char">
    <w:name w:val="Heading 3 Char"/>
    <w:basedOn w:val="DefaultParagraphFont"/>
    <w:link w:val="Heading3"/>
    <w:rsid w:val="006E0CE3"/>
    <w:rPr>
      <w:rFonts w:ascii="Times New Roman" w:eastAsia="Times New Roman" w:hAnsi="Times New Roman" w:cs="Times New Roman"/>
      <w:b/>
      <w:sz w:val="24"/>
      <w:szCs w:val="24"/>
      <w:lang w:val="en-GB"/>
    </w:rPr>
  </w:style>
  <w:style w:type="paragraph" w:styleId="BodyText">
    <w:name w:val="Body Text"/>
    <w:aliases w:val="(Main Text),date,Body Text (Main text)"/>
    <w:basedOn w:val="Normal"/>
    <w:link w:val="BodyTextChar"/>
    <w:rsid w:val="006E0CE3"/>
    <w:pPr>
      <w:suppressAutoHyphen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aliases w:val="(Main Text) Char,date Char,Body Text (Main text) Char"/>
    <w:basedOn w:val="DefaultParagraphFont"/>
    <w:link w:val="BodyText"/>
    <w:rsid w:val="006E0C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04350">
      <w:bodyDiv w:val="1"/>
      <w:marLeft w:val="0"/>
      <w:marRight w:val="0"/>
      <w:marTop w:val="0"/>
      <w:marBottom w:val="0"/>
      <w:divBdr>
        <w:top w:val="none" w:sz="0" w:space="0" w:color="auto"/>
        <w:left w:val="none" w:sz="0" w:space="0" w:color="auto"/>
        <w:bottom w:val="none" w:sz="0" w:space="0" w:color="auto"/>
        <w:right w:val="none" w:sz="0" w:space="0" w:color="auto"/>
      </w:divBdr>
    </w:div>
    <w:div w:id="500700117">
      <w:bodyDiv w:val="1"/>
      <w:marLeft w:val="0"/>
      <w:marRight w:val="0"/>
      <w:marTop w:val="0"/>
      <w:marBottom w:val="0"/>
      <w:divBdr>
        <w:top w:val="none" w:sz="0" w:space="0" w:color="auto"/>
        <w:left w:val="none" w:sz="0" w:space="0" w:color="auto"/>
        <w:bottom w:val="none" w:sz="0" w:space="0" w:color="auto"/>
        <w:right w:val="none" w:sz="0" w:space="0" w:color="auto"/>
      </w:divBdr>
    </w:div>
    <w:div w:id="653685648">
      <w:bodyDiv w:val="1"/>
      <w:marLeft w:val="0"/>
      <w:marRight w:val="0"/>
      <w:marTop w:val="0"/>
      <w:marBottom w:val="0"/>
      <w:divBdr>
        <w:top w:val="none" w:sz="0" w:space="0" w:color="auto"/>
        <w:left w:val="none" w:sz="0" w:space="0" w:color="auto"/>
        <w:bottom w:val="none" w:sz="0" w:space="0" w:color="auto"/>
        <w:right w:val="none" w:sz="0" w:space="0" w:color="auto"/>
      </w:divBdr>
    </w:div>
    <w:div w:id="1191648402">
      <w:bodyDiv w:val="1"/>
      <w:marLeft w:val="0"/>
      <w:marRight w:val="0"/>
      <w:marTop w:val="0"/>
      <w:marBottom w:val="0"/>
      <w:divBdr>
        <w:top w:val="none" w:sz="0" w:space="0" w:color="auto"/>
        <w:left w:val="none" w:sz="0" w:space="0" w:color="auto"/>
        <w:bottom w:val="none" w:sz="0" w:space="0" w:color="auto"/>
        <w:right w:val="none" w:sz="0" w:space="0" w:color="auto"/>
      </w:divBdr>
    </w:div>
    <w:div w:id="1369717497">
      <w:bodyDiv w:val="1"/>
      <w:marLeft w:val="0"/>
      <w:marRight w:val="0"/>
      <w:marTop w:val="0"/>
      <w:marBottom w:val="0"/>
      <w:divBdr>
        <w:top w:val="none" w:sz="0" w:space="0" w:color="auto"/>
        <w:left w:val="none" w:sz="0" w:space="0" w:color="auto"/>
        <w:bottom w:val="none" w:sz="0" w:space="0" w:color="auto"/>
        <w:right w:val="none" w:sz="0" w:space="0" w:color="auto"/>
      </w:divBdr>
    </w:div>
    <w:div w:id="167414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Mosashvili</dc:creator>
  <cp:lastModifiedBy>Moji</cp:lastModifiedBy>
  <cp:revision>2</cp:revision>
  <cp:lastPrinted>2017-02-27T08:13:00Z</cp:lastPrinted>
  <dcterms:created xsi:type="dcterms:W3CDTF">2020-05-18T07:17:00Z</dcterms:created>
  <dcterms:modified xsi:type="dcterms:W3CDTF">2020-05-18T07:17:00Z</dcterms:modified>
</cp:coreProperties>
</file>